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pPr w:leftFromText="180" w:rightFromText="180" w:vertAnchor="text" w:horzAnchor="margin" w:tblpXSpec="right" w:tblpY="347"/>
        <w:tblW w:w="7655" w:type="dxa"/>
        <w:tblInd w:w="0" w:type="dxa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C6D9F0" w:themeFill="text2" w:themeFillTint="33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5"/>
      </w:tblGrid>
      <w:tr w14:paraId="0FD9A06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C6D9F0" w:themeFill="text2" w:themeFillTint="33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7655" w:type="dxa"/>
            <w:tcBorders>
              <w:left w:val="nil"/>
              <w:right w:val="nil"/>
              <w:insideH w:val="nil"/>
              <w:insideV w:val="nil"/>
            </w:tcBorders>
            <w:shd w:val="clear" w:color="auto" w:fill="C6D9F0" w:themeFill="text2" w:themeFillTint="33"/>
            <w:vAlign w:val="bottom"/>
          </w:tcPr>
          <w:p w14:paraId="1FDF1552">
            <w:pPr>
              <w:spacing w:after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ΙΑΤΡΙΚΗ </w:t>
            </w:r>
            <w:r>
              <w:rPr>
                <w:b/>
                <w:sz w:val="24"/>
                <w:szCs w:val="24"/>
                <w:lang w:val="en-US"/>
              </w:rPr>
              <w:t>B</w:t>
            </w:r>
            <w:r>
              <w:rPr>
                <w:b/>
                <w:sz w:val="24"/>
                <w:szCs w:val="24"/>
              </w:rPr>
              <w:t>ΕΒΑΙΩΣΗ ΥΓΕΙΑΣ ΒΡΕΦΩΝ &amp; ΝΗΠΙΩΝ</w:t>
            </w:r>
          </w:p>
          <w:p w14:paraId="4C41B56B">
            <w:pPr>
              <w:spacing w:after="0"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(συμπληρώνεται από τον Παιδίατρο)</w:t>
            </w:r>
          </w:p>
        </w:tc>
      </w:tr>
    </w:tbl>
    <w:p w14:paraId="2AEBD47B">
      <w:pPr>
        <w:ind w:left="-993"/>
      </w:pPr>
      <w:r>
        <w:rPr>
          <w:lang w:eastAsia="el-GR"/>
        </w:rPr>
        <w:drawing>
          <wp:inline distT="0" distB="0" distL="0" distR="0">
            <wp:extent cx="1447800" cy="1190625"/>
            <wp:effectExtent l="0" t="0" r="0" b="9525"/>
            <wp:docPr id="1" name="Εικόνα 1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34196">
      <w:pPr>
        <w:ind w:left="-993"/>
      </w:pPr>
      <w:r>
        <w:t>ΟΝΟΜΑΤΕΠΩΝΥΜΟ ΠΑΙΔΙΟΥ……………………………………………………………………………………………………………………………………</w:t>
      </w:r>
    </w:p>
    <w:p w14:paraId="1337D53C">
      <w:pPr>
        <w:ind w:left="-993"/>
        <w:rPr>
          <w:lang w:val="en-US"/>
        </w:rPr>
      </w:pPr>
      <w:r>
        <w:t>ΗΜΕΡΟΜΗΝΙΑ ΓΕΝΝΗΣΗΣ…………………………………………………………………………</w:t>
      </w:r>
      <w:r>
        <w:rPr>
          <w:lang w:val="en-US"/>
        </w:rPr>
        <w:t>………………………………………………………………</w:t>
      </w:r>
    </w:p>
    <w:tbl>
      <w:tblPr>
        <w:tblStyle w:val="10"/>
        <w:tblpPr w:leftFromText="180" w:rightFromText="180" w:vertAnchor="text" w:horzAnchor="page" w:tblpX="780" w:tblpY="30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2"/>
        <w:gridCol w:w="1224"/>
        <w:gridCol w:w="4339"/>
      </w:tblGrid>
      <w:tr w14:paraId="63AA5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5" w:hRule="atLeast"/>
        </w:trPr>
        <w:tc>
          <w:tcPr>
            <w:tcW w:w="4192" w:type="dxa"/>
            <w:vAlign w:val="center"/>
          </w:tcPr>
          <w:p w14:paraId="4A3EC093">
            <w:pPr>
              <w:pStyle w:val="13"/>
              <w:spacing w:after="0" w:line="240" w:lineRule="auto"/>
              <w:ind w:left="0"/>
              <w:jc w:val="center"/>
            </w:pPr>
            <w:r>
              <w:t>Αλλεργία σε (φάρμακα , τροφές κλπ)</w:t>
            </w:r>
          </w:p>
          <w:p w14:paraId="491D2D84">
            <w:pPr>
              <w:pStyle w:val="13"/>
              <w:numPr>
                <w:ilvl w:val="0"/>
                <w:numId w:val="1"/>
              </w:numPr>
              <w:spacing w:after="0" w:line="240" w:lineRule="auto"/>
              <w:ind w:left="-633" w:leftChars="0" w:hanging="360" w:firstLineChars="0"/>
              <w:jc w:val="both"/>
            </w:pPr>
          </w:p>
        </w:tc>
        <w:tc>
          <w:tcPr>
            <w:tcW w:w="1280" w:type="dxa"/>
          </w:tcPr>
          <w:p w14:paraId="447622EE">
            <w:pPr>
              <w:pStyle w:val="13"/>
              <w:spacing w:after="0" w:line="240" w:lineRule="auto"/>
              <w:ind w:left="0"/>
            </w:pPr>
          </w:p>
        </w:tc>
        <w:tc>
          <w:tcPr>
            <w:tcW w:w="4569" w:type="dxa"/>
          </w:tcPr>
          <w:p w14:paraId="6D56DB5A">
            <w:pPr>
              <w:pStyle w:val="13"/>
              <w:spacing w:after="0" w:line="240" w:lineRule="auto"/>
              <w:ind w:left="0"/>
            </w:pPr>
          </w:p>
        </w:tc>
      </w:tr>
      <w:tr w14:paraId="1792C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192" w:type="dxa"/>
            <w:vAlign w:val="center"/>
          </w:tcPr>
          <w:p w14:paraId="16531216">
            <w:pPr>
              <w:pStyle w:val="13"/>
              <w:spacing w:after="0" w:line="240" w:lineRule="auto"/>
              <w:ind w:left="0"/>
              <w:jc w:val="center"/>
            </w:pPr>
            <w:r>
              <w:t>Σπαστική βρογχίτις – βρογχικό άσθμα</w:t>
            </w:r>
          </w:p>
          <w:p w14:paraId="4FB93772">
            <w:pPr>
              <w:pStyle w:val="13"/>
              <w:spacing w:after="0" w:line="240" w:lineRule="auto"/>
              <w:ind w:left="0"/>
              <w:jc w:val="center"/>
            </w:pPr>
          </w:p>
        </w:tc>
        <w:tc>
          <w:tcPr>
            <w:tcW w:w="1280" w:type="dxa"/>
          </w:tcPr>
          <w:p w14:paraId="6945DD8C">
            <w:pPr>
              <w:pStyle w:val="13"/>
              <w:spacing w:after="0" w:line="240" w:lineRule="auto"/>
              <w:ind w:left="0"/>
            </w:pPr>
          </w:p>
        </w:tc>
        <w:tc>
          <w:tcPr>
            <w:tcW w:w="4569" w:type="dxa"/>
          </w:tcPr>
          <w:p w14:paraId="73614148">
            <w:pPr>
              <w:pStyle w:val="13"/>
              <w:spacing w:after="0" w:line="240" w:lineRule="auto"/>
              <w:ind w:left="0"/>
            </w:pPr>
          </w:p>
        </w:tc>
      </w:tr>
      <w:tr w14:paraId="38318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92" w:type="dxa"/>
            <w:vAlign w:val="center"/>
          </w:tcPr>
          <w:p w14:paraId="2351D5E9">
            <w:pPr>
              <w:pStyle w:val="13"/>
              <w:spacing w:after="0" w:line="240" w:lineRule="auto"/>
              <w:ind w:left="0"/>
              <w:jc w:val="center"/>
            </w:pPr>
            <w:r>
              <w:t>Πυρετικοί σπασμοί</w:t>
            </w:r>
          </w:p>
          <w:p w14:paraId="2F3B2FA7">
            <w:pPr>
              <w:pStyle w:val="13"/>
              <w:spacing w:after="0" w:line="240" w:lineRule="auto"/>
              <w:ind w:left="0"/>
              <w:jc w:val="center"/>
            </w:pPr>
          </w:p>
        </w:tc>
        <w:tc>
          <w:tcPr>
            <w:tcW w:w="1280" w:type="dxa"/>
          </w:tcPr>
          <w:p w14:paraId="592F0D25">
            <w:pPr>
              <w:pStyle w:val="13"/>
              <w:spacing w:after="0" w:line="240" w:lineRule="auto"/>
              <w:ind w:left="0"/>
            </w:pPr>
          </w:p>
        </w:tc>
        <w:tc>
          <w:tcPr>
            <w:tcW w:w="4569" w:type="dxa"/>
          </w:tcPr>
          <w:p w14:paraId="41893CE0">
            <w:pPr>
              <w:pStyle w:val="13"/>
              <w:spacing w:after="0" w:line="240" w:lineRule="auto"/>
              <w:ind w:left="0"/>
            </w:pPr>
          </w:p>
        </w:tc>
      </w:tr>
      <w:tr w14:paraId="71A62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92" w:type="dxa"/>
            <w:vAlign w:val="center"/>
          </w:tcPr>
          <w:p w14:paraId="49F3740C">
            <w:pPr>
              <w:pStyle w:val="13"/>
              <w:spacing w:after="0" w:line="240" w:lineRule="auto"/>
              <w:ind w:left="0"/>
              <w:jc w:val="center"/>
            </w:pPr>
            <w:r>
              <w:t>‘Έλλειψη ενζύμου</w:t>
            </w:r>
          </w:p>
          <w:p w14:paraId="738BB2D9">
            <w:pPr>
              <w:pStyle w:val="13"/>
              <w:spacing w:after="0" w:line="240" w:lineRule="auto"/>
              <w:ind w:left="0"/>
              <w:jc w:val="center"/>
            </w:pPr>
          </w:p>
        </w:tc>
        <w:tc>
          <w:tcPr>
            <w:tcW w:w="1280" w:type="dxa"/>
          </w:tcPr>
          <w:p w14:paraId="4517ACC6">
            <w:pPr>
              <w:pStyle w:val="13"/>
              <w:spacing w:after="0" w:line="240" w:lineRule="auto"/>
              <w:ind w:left="0"/>
            </w:pPr>
          </w:p>
        </w:tc>
        <w:tc>
          <w:tcPr>
            <w:tcW w:w="4569" w:type="dxa"/>
          </w:tcPr>
          <w:p w14:paraId="6147F160">
            <w:pPr>
              <w:pStyle w:val="13"/>
              <w:spacing w:after="0" w:line="240" w:lineRule="auto"/>
              <w:ind w:left="0"/>
            </w:pPr>
          </w:p>
        </w:tc>
      </w:tr>
      <w:tr w14:paraId="4FD4A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92" w:type="dxa"/>
            <w:vAlign w:val="center"/>
          </w:tcPr>
          <w:p w14:paraId="0C15461D">
            <w:pPr>
              <w:pStyle w:val="13"/>
              <w:spacing w:after="0" w:line="240" w:lineRule="auto"/>
              <w:ind w:left="0"/>
              <w:jc w:val="center"/>
            </w:pPr>
            <w:r>
              <w:rPr>
                <w:lang w:val="el-GR"/>
              </w:rPr>
              <w:t xml:space="preserve"> </w:t>
            </w:r>
            <w:r>
              <w:rPr>
                <w:rFonts w:hint="default"/>
                <w:lang w:val="el-GR"/>
              </w:rPr>
              <w:t xml:space="preserve">  </w:t>
            </w:r>
            <w:r>
              <w:t>Χειρουργικές επεμβάσεις</w:t>
            </w:r>
          </w:p>
          <w:p w14:paraId="01454321">
            <w:pPr>
              <w:pStyle w:val="13"/>
              <w:spacing w:after="0" w:line="240" w:lineRule="auto"/>
              <w:ind w:left="0"/>
              <w:jc w:val="center"/>
            </w:pPr>
          </w:p>
        </w:tc>
        <w:tc>
          <w:tcPr>
            <w:tcW w:w="1280" w:type="dxa"/>
          </w:tcPr>
          <w:p w14:paraId="2E30E889">
            <w:pPr>
              <w:pStyle w:val="13"/>
              <w:spacing w:after="0" w:line="240" w:lineRule="auto"/>
              <w:ind w:left="0"/>
            </w:pPr>
          </w:p>
        </w:tc>
        <w:tc>
          <w:tcPr>
            <w:tcW w:w="4569" w:type="dxa"/>
          </w:tcPr>
          <w:p w14:paraId="51739780">
            <w:pPr>
              <w:pStyle w:val="13"/>
              <w:spacing w:after="0" w:line="240" w:lineRule="auto"/>
              <w:ind w:left="0"/>
            </w:pPr>
          </w:p>
        </w:tc>
      </w:tr>
      <w:tr w14:paraId="53CDC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92" w:type="dxa"/>
            <w:vAlign w:val="center"/>
          </w:tcPr>
          <w:p w14:paraId="1080C86D">
            <w:pPr>
              <w:pStyle w:val="13"/>
              <w:spacing w:after="0" w:line="240" w:lineRule="auto"/>
              <w:ind w:left="0"/>
              <w:jc w:val="center"/>
            </w:pPr>
            <w:r>
              <w:rPr>
                <w:lang w:val="en-US" w:eastAsia="zh-CN"/>
              </w:rPr>
              <w:t>Προβλήματα Συμπεριφοράς (διαταραχές ύπνου, ενούρηση κ.ά.)</w:t>
            </w:r>
          </w:p>
        </w:tc>
        <w:tc>
          <w:tcPr>
            <w:tcW w:w="1280" w:type="dxa"/>
          </w:tcPr>
          <w:p w14:paraId="11CA38AF">
            <w:pPr>
              <w:pStyle w:val="13"/>
              <w:spacing w:after="0" w:line="240" w:lineRule="auto"/>
              <w:ind w:left="0"/>
            </w:pPr>
          </w:p>
        </w:tc>
        <w:tc>
          <w:tcPr>
            <w:tcW w:w="4569" w:type="dxa"/>
          </w:tcPr>
          <w:p w14:paraId="235372C9">
            <w:pPr>
              <w:pStyle w:val="13"/>
              <w:spacing w:after="0" w:line="240" w:lineRule="auto"/>
              <w:ind w:left="0"/>
            </w:pPr>
          </w:p>
        </w:tc>
      </w:tr>
      <w:tr w14:paraId="128B7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92" w:type="dxa"/>
            <w:vAlign w:val="center"/>
          </w:tcPr>
          <w:p w14:paraId="393A32B2">
            <w:pPr>
              <w:pStyle w:val="13"/>
              <w:spacing w:after="0" w:line="240" w:lineRule="auto"/>
              <w:ind w:left="0"/>
              <w:jc w:val="center"/>
              <w:rPr>
                <w:lang w:val="en-US" w:eastAsia="zh-CN"/>
              </w:rPr>
            </w:pPr>
            <w:r>
              <w:rPr>
                <w:lang w:val="en-US" w:eastAsia="zh-CN"/>
              </w:rPr>
              <w:t>Νοσηλεία</w:t>
            </w:r>
          </w:p>
        </w:tc>
        <w:tc>
          <w:tcPr>
            <w:tcW w:w="1280" w:type="dxa"/>
          </w:tcPr>
          <w:p w14:paraId="4A6BDDC3">
            <w:pPr>
              <w:pStyle w:val="13"/>
              <w:spacing w:after="0" w:line="240" w:lineRule="auto"/>
              <w:ind w:left="0"/>
            </w:pPr>
          </w:p>
        </w:tc>
        <w:tc>
          <w:tcPr>
            <w:tcW w:w="4569" w:type="dxa"/>
          </w:tcPr>
          <w:p w14:paraId="65F2015C">
            <w:pPr>
              <w:pStyle w:val="13"/>
              <w:spacing w:after="0" w:line="240" w:lineRule="auto"/>
              <w:ind w:left="0"/>
            </w:pPr>
          </w:p>
        </w:tc>
      </w:tr>
      <w:tr w14:paraId="4BFB1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92" w:type="dxa"/>
            <w:shd w:val="clear" w:color="auto" w:fill="auto"/>
            <w:vAlign w:val="top"/>
          </w:tcPr>
          <w:p w14:paraId="703885DE">
            <w:pPr>
              <w:pStyle w:val="17"/>
              <w:spacing w:before="167"/>
              <w:ind w:left="107" w:leftChars="0"/>
              <w:jc w:val="center"/>
              <w:rPr>
                <w:rFonts w:asciiTheme="minorHAnsi" w:hAnsiTheme="minorHAnsi" w:eastAsiaTheme="minorHAnsi" w:cstheme="minorBidi"/>
                <w:sz w:val="22"/>
                <w:szCs w:val="22"/>
                <w:lang w:val="en-US" w:eastAsia="zh-CN" w:bidi="ar-SA"/>
              </w:rPr>
            </w:pPr>
            <w:r>
              <w:t>Σκελετός</w:t>
            </w:r>
            <w:r>
              <w:rPr>
                <w:spacing w:val="-4"/>
              </w:rPr>
              <w:t xml:space="preserve"> </w:t>
            </w:r>
            <w:r>
              <w:t>(σκολίωση,</w:t>
            </w:r>
            <w:r>
              <w:rPr>
                <w:spacing w:val="-3"/>
              </w:rPr>
              <w:t xml:space="preserve"> </w:t>
            </w:r>
            <w:r>
              <w:t>κύφωση,</w:t>
            </w:r>
            <w:r>
              <w:rPr>
                <w:spacing w:val="-2"/>
              </w:rPr>
              <w:t xml:space="preserve"> </w:t>
            </w:r>
            <w:r>
              <w:t>άλλα)</w:t>
            </w:r>
          </w:p>
        </w:tc>
        <w:tc>
          <w:tcPr>
            <w:tcW w:w="1280" w:type="dxa"/>
          </w:tcPr>
          <w:p w14:paraId="2E5E4C90">
            <w:pPr>
              <w:pStyle w:val="13"/>
              <w:spacing w:after="0" w:line="240" w:lineRule="auto"/>
              <w:ind w:left="0"/>
            </w:pPr>
          </w:p>
        </w:tc>
        <w:tc>
          <w:tcPr>
            <w:tcW w:w="4569" w:type="dxa"/>
          </w:tcPr>
          <w:p w14:paraId="48C7980B">
            <w:pPr>
              <w:pStyle w:val="13"/>
              <w:spacing w:after="0" w:line="240" w:lineRule="auto"/>
              <w:ind w:left="0"/>
            </w:pPr>
          </w:p>
        </w:tc>
      </w:tr>
      <w:tr w14:paraId="4B844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92" w:type="dxa"/>
            <w:shd w:val="clear" w:color="auto" w:fill="auto"/>
            <w:vAlign w:val="top"/>
          </w:tcPr>
          <w:p w14:paraId="4303323B">
            <w:pPr>
              <w:pStyle w:val="17"/>
              <w:spacing w:before="60"/>
              <w:ind w:left="107" w:leftChars="0"/>
              <w:jc w:val="center"/>
              <w:rPr>
                <w:rFonts w:asciiTheme="minorHAnsi" w:hAnsiTheme="minorHAnsi" w:eastAsiaTheme="minorHAnsi" w:cstheme="minorBidi"/>
                <w:sz w:val="22"/>
                <w:szCs w:val="22"/>
                <w:lang w:val="en-US" w:eastAsia="zh-CN" w:bidi="ar-SA"/>
              </w:rPr>
            </w:pPr>
            <w:r>
              <w:t>Οπτική</w:t>
            </w:r>
            <w:r>
              <w:rPr>
                <w:spacing w:val="-5"/>
              </w:rPr>
              <w:t xml:space="preserve"> </w:t>
            </w:r>
            <w:r>
              <w:t>Οξύτητα</w:t>
            </w:r>
          </w:p>
        </w:tc>
        <w:tc>
          <w:tcPr>
            <w:tcW w:w="1280" w:type="dxa"/>
          </w:tcPr>
          <w:p w14:paraId="30F5E1AA">
            <w:pPr>
              <w:pStyle w:val="13"/>
              <w:spacing w:after="0" w:line="240" w:lineRule="auto"/>
              <w:ind w:left="0"/>
            </w:pPr>
          </w:p>
        </w:tc>
        <w:tc>
          <w:tcPr>
            <w:tcW w:w="4569" w:type="dxa"/>
          </w:tcPr>
          <w:p w14:paraId="602E90D1">
            <w:pPr>
              <w:pStyle w:val="13"/>
              <w:spacing w:after="0" w:line="240" w:lineRule="auto"/>
              <w:ind w:left="0"/>
            </w:pPr>
          </w:p>
        </w:tc>
      </w:tr>
      <w:tr w14:paraId="5EAB1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92" w:type="dxa"/>
            <w:shd w:val="clear" w:color="auto" w:fill="auto"/>
            <w:vAlign w:val="top"/>
          </w:tcPr>
          <w:p w14:paraId="0AF664CA">
            <w:pPr>
              <w:pStyle w:val="17"/>
              <w:spacing w:before="1" w:line="252" w:lineRule="exact"/>
              <w:ind w:left="107" w:leftChars="0"/>
              <w:jc w:val="center"/>
              <w:rPr>
                <w:rFonts w:asciiTheme="minorHAnsi" w:hAnsiTheme="minorHAnsi" w:eastAsiaTheme="minorHAnsi" w:cstheme="minorBidi"/>
                <w:sz w:val="22"/>
                <w:szCs w:val="22"/>
                <w:lang w:val="en-US" w:eastAsia="zh-CN" w:bidi="ar-SA"/>
              </w:rPr>
            </w:pPr>
            <w:r>
              <w:t>Ακοή</w:t>
            </w:r>
          </w:p>
        </w:tc>
        <w:tc>
          <w:tcPr>
            <w:tcW w:w="1280" w:type="dxa"/>
          </w:tcPr>
          <w:p w14:paraId="0F7EA898">
            <w:pPr>
              <w:pStyle w:val="13"/>
              <w:spacing w:after="0" w:line="240" w:lineRule="auto"/>
              <w:ind w:left="0"/>
            </w:pPr>
          </w:p>
        </w:tc>
        <w:tc>
          <w:tcPr>
            <w:tcW w:w="4569" w:type="dxa"/>
          </w:tcPr>
          <w:p w14:paraId="483C52E5">
            <w:pPr>
              <w:pStyle w:val="13"/>
              <w:spacing w:after="0" w:line="240" w:lineRule="auto"/>
              <w:ind w:left="0"/>
            </w:pPr>
          </w:p>
        </w:tc>
      </w:tr>
      <w:tr w14:paraId="470A9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192" w:type="dxa"/>
            <w:shd w:val="clear" w:color="auto" w:fill="auto"/>
            <w:vAlign w:val="top"/>
          </w:tcPr>
          <w:p w14:paraId="721583BE">
            <w:pPr>
              <w:pStyle w:val="17"/>
              <w:spacing w:line="252" w:lineRule="exact"/>
              <w:ind w:left="107" w:leftChars="0"/>
              <w:jc w:val="center"/>
              <w:rPr>
                <w:rFonts w:asciiTheme="minorHAnsi" w:hAnsiTheme="minorHAnsi" w:eastAsiaTheme="minorHAnsi" w:cstheme="minorBidi"/>
                <w:sz w:val="22"/>
                <w:szCs w:val="22"/>
                <w:lang w:val="en-US" w:eastAsia="zh-CN" w:bidi="ar-SA"/>
              </w:rPr>
            </w:pPr>
            <w:r>
              <w:t>Δόντια</w:t>
            </w:r>
          </w:p>
        </w:tc>
        <w:tc>
          <w:tcPr>
            <w:tcW w:w="1280" w:type="dxa"/>
          </w:tcPr>
          <w:p w14:paraId="095FFBF0">
            <w:pPr>
              <w:pStyle w:val="13"/>
              <w:spacing w:after="0" w:line="240" w:lineRule="auto"/>
              <w:ind w:left="0"/>
            </w:pPr>
          </w:p>
        </w:tc>
        <w:tc>
          <w:tcPr>
            <w:tcW w:w="4569" w:type="dxa"/>
          </w:tcPr>
          <w:p w14:paraId="4A49C80B">
            <w:pPr>
              <w:pStyle w:val="13"/>
              <w:spacing w:after="0" w:line="240" w:lineRule="auto"/>
              <w:ind w:left="0"/>
            </w:pPr>
          </w:p>
        </w:tc>
      </w:tr>
    </w:tbl>
    <w:p w14:paraId="6832AC9C">
      <w:pPr>
        <w:pStyle w:val="13"/>
        <w:numPr>
          <w:ilvl w:val="0"/>
          <w:numId w:val="2"/>
        </w:numPr>
      </w:pPr>
      <w:r>
        <w:t>Σημειώστε με Χ σε καταφατικές περιπτώσεις :</w:t>
      </w:r>
    </w:p>
    <w:p w14:paraId="26A97134">
      <w:pPr>
        <w:pStyle w:val="13"/>
        <w:numPr>
          <w:numId w:val="0"/>
        </w:numPr>
        <w:spacing w:after="200" w:line="276" w:lineRule="auto"/>
        <w:contextualSpacing/>
      </w:pPr>
    </w:p>
    <w:p w14:paraId="275DDE95">
      <w:pPr>
        <w:pStyle w:val="13"/>
        <w:numPr>
          <w:numId w:val="0"/>
        </w:numPr>
        <w:spacing w:after="200" w:line="276" w:lineRule="auto"/>
        <w:contextualSpacing/>
      </w:pPr>
    </w:p>
    <w:p w14:paraId="05E38B15">
      <w:pPr>
        <w:pStyle w:val="13"/>
        <w:numPr>
          <w:numId w:val="0"/>
        </w:numPr>
        <w:spacing w:after="200" w:line="276" w:lineRule="auto"/>
        <w:contextualSpacing/>
      </w:pPr>
    </w:p>
    <w:p w14:paraId="71072368">
      <w:pPr>
        <w:pStyle w:val="13"/>
        <w:numPr>
          <w:numId w:val="0"/>
        </w:numPr>
        <w:spacing w:after="200" w:line="276" w:lineRule="auto"/>
        <w:contextualSpacing/>
      </w:pPr>
    </w:p>
    <w:p w14:paraId="406E82F6">
      <w:pPr>
        <w:pStyle w:val="13"/>
        <w:numPr>
          <w:numId w:val="0"/>
        </w:numPr>
        <w:spacing w:after="200" w:line="276" w:lineRule="auto"/>
        <w:contextualSpacing/>
      </w:pPr>
    </w:p>
    <w:p w14:paraId="7C0A80D0">
      <w:pPr>
        <w:pStyle w:val="13"/>
        <w:numPr>
          <w:numId w:val="0"/>
        </w:numPr>
        <w:ind w:left="-993" w:leftChars="0"/>
        <w:rPr>
          <w:rFonts w:hint="default"/>
          <w:lang w:val="el-GR"/>
        </w:rPr>
      </w:pPr>
      <w:r>
        <w:rPr>
          <w:rFonts w:hint="default"/>
          <w:lang w:val="el-GR"/>
        </w:rPr>
        <w:t xml:space="preserve">             </w:t>
      </w:r>
    </w:p>
    <w:p w14:paraId="16643C8F">
      <w:pPr>
        <w:pStyle w:val="13"/>
        <w:numPr>
          <w:numId w:val="0"/>
        </w:numPr>
        <w:ind w:left="-993" w:leftChars="0"/>
        <w:rPr>
          <w:color w:val="FFFFFF" w:themeColor="background1"/>
          <w14:textFill>
            <w14:solidFill>
              <w14:schemeClr w14:val="bg1"/>
            </w14:solidFill>
          </w14:textFill>
        </w:rPr>
      </w:pPr>
      <w:r>
        <w:rPr>
          <w:color w:val="FFFFFF" w:themeColor="background1"/>
          <w14:textFill>
            <w14:solidFill>
              <w14:schemeClr w14:val="bg1"/>
            </w14:solidFill>
          </w14:textFill>
        </w:rPr>
        <w:t>…………….</w:t>
      </w:r>
    </w:p>
    <w:p w14:paraId="04DFB989">
      <w:pPr>
        <w:pStyle w:val="13"/>
        <w:numPr>
          <w:numId w:val="0"/>
        </w:numPr>
        <w:ind w:left="-993" w:leftChars="0" w:firstLine="2860" w:firstLineChars="1300"/>
      </w:pPr>
    </w:p>
    <w:p w14:paraId="27659E73">
      <w:pPr>
        <w:pStyle w:val="13"/>
        <w:numPr>
          <w:ilvl w:val="0"/>
          <w:numId w:val="2"/>
        </w:numPr>
      </w:pPr>
      <w:r>
        <w:t>Άλλα Νοσήματα…………………………………………………………………………………………………………………………………………………….</w:t>
      </w:r>
    </w:p>
    <w:p w14:paraId="6C2B00F2">
      <w:pPr>
        <w:pStyle w:val="13"/>
        <w:ind w:left="-633"/>
      </w:pPr>
    </w:p>
    <w:p w14:paraId="1E3DF5F5">
      <w:pPr>
        <w:pStyle w:val="13"/>
        <w:numPr>
          <w:ilvl w:val="0"/>
          <w:numId w:val="2"/>
        </w:numPr>
      </w:pPr>
      <w:r>
        <w:t>Πάσχει από χρόνιο νόσημα (κληρονομικό , γονιδιακό κλπ)…………………………………………………………………………………..</w:t>
      </w:r>
    </w:p>
    <w:p w14:paraId="2E1697FB">
      <w:pPr>
        <w:pStyle w:val="13"/>
      </w:pPr>
    </w:p>
    <w:p w14:paraId="67654FC2">
      <w:pPr>
        <w:pStyle w:val="13"/>
        <w:numPr>
          <w:ilvl w:val="0"/>
          <w:numId w:val="2"/>
        </w:numPr>
      </w:pPr>
      <w:r>
        <w:t>Ακολουθεί φαρμακευτική αγωγή και ποια …………………………………………………………………………………………………………..</w:t>
      </w:r>
    </w:p>
    <w:p w14:paraId="0EB42720">
      <w:pPr>
        <w:pStyle w:val="13"/>
      </w:pPr>
    </w:p>
    <w:p w14:paraId="7455596C">
      <w:pPr>
        <w:pStyle w:val="13"/>
        <w:numPr>
          <w:ilvl w:val="0"/>
          <w:numId w:val="2"/>
        </w:numPr>
      </w:pPr>
      <w:r>
        <w:t xml:space="preserve">Τελευταία φυματοαντίδραση </w:t>
      </w:r>
      <w:r>
        <w:rPr>
          <w:lang w:val="en-US"/>
        </w:rPr>
        <w:t>Mantoux (</w:t>
      </w:r>
      <w:r>
        <w:t>ημερομηνία)………………………………………………………………………………………….</w:t>
      </w:r>
    </w:p>
    <w:p w14:paraId="53BA5878">
      <w:pPr>
        <w:pStyle w:val="13"/>
      </w:pPr>
    </w:p>
    <w:p w14:paraId="4215FC47">
      <w:pPr>
        <w:pStyle w:val="13"/>
        <w:numPr>
          <w:ilvl w:val="0"/>
          <w:numId w:val="2"/>
        </w:numPr>
      </w:pPr>
      <w:r>
        <w:rPr>
          <w:b/>
        </w:rPr>
        <w:t>Ειδικές περιπτώσεις</w:t>
      </w:r>
      <w:r>
        <w:t xml:space="preserve"> ……………………………………………………………………………………………………………………………………………</w:t>
      </w:r>
      <w:r>
        <w:rPr>
          <w:lang w:val="en-US"/>
        </w:rPr>
        <w:t>.</w:t>
      </w:r>
    </w:p>
    <w:p w14:paraId="40E0DC32">
      <w:pPr>
        <w:pStyle w:val="13"/>
      </w:pPr>
    </w:p>
    <w:p w14:paraId="5AB18808">
      <w:pPr>
        <w:pStyle w:val="13"/>
        <w:numPr>
          <w:ilvl w:val="0"/>
          <w:numId w:val="2"/>
        </w:numPr>
      </w:pPr>
      <w:r>
        <w:t>Είναι πλήρως εμβολιασμένο</w:t>
      </w:r>
      <w:r>
        <w:rPr>
          <w:lang w:val="en-US"/>
        </w:rPr>
        <w:t>;………………………………………………………………………………………………………………………………..</w:t>
      </w:r>
    </w:p>
    <w:p w14:paraId="534B5CF9">
      <w:pPr>
        <w:pStyle w:val="13"/>
      </w:pPr>
    </w:p>
    <w:p w14:paraId="4819040B">
      <w:pPr>
        <w:pStyle w:val="13"/>
        <w:numPr>
          <w:ilvl w:val="0"/>
          <w:numId w:val="2"/>
        </w:numPr>
      </w:pPr>
      <w:r>
        <w:t>Το παιδί μπορεί να ενταχθεί στο κοινό πλαίσιο λειτουργίας του Παιδικού Σταθμού.</w:t>
      </w:r>
    </w:p>
    <w:tbl>
      <w:tblPr>
        <w:tblStyle w:val="18"/>
        <w:tblpPr w:leftFromText="180" w:rightFromText="180" w:vertAnchor="text" w:horzAnchor="page" w:tblpX="875" w:tblpY="626"/>
        <w:tblOverlap w:val="never"/>
        <w:tblW w:w="9551" w:type="dxa"/>
        <w:tblInd w:w="0" w:type="dxa"/>
        <w:tblBorders>
          <w:top w:val="double" w:color="000000" w:sz="2" w:space="0"/>
          <w:left w:val="double" w:color="000000" w:sz="2" w:space="0"/>
          <w:bottom w:val="double" w:color="000000" w:sz="2" w:space="0"/>
          <w:right w:val="double" w:color="000000" w:sz="2" w:space="0"/>
          <w:insideH w:val="double" w:color="000000" w:sz="2" w:space="0"/>
          <w:insideV w:val="doub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2"/>
        <w:gridCol w:w="1198"/>
        <w:gridCol w:w="1198"/>
        <w:gridCol w:w="1203"/>
        <w:gridCol w:w="1200"/>
        <w:gridCol w:w="1730"/>
      </w:tblGrid>
      <w:tr w14:paraId="1707644B"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9551" w:type="dxa"/>
            <w:gridSpan w:val="6"/>
            <w:tcBorders>
              <w:bottom w:val="single" w:color="000000" w:sz="4" w:space="0"/>
            </w:tcBorders>
          </w:tcPr>
          <w:p w14:paraId="15633F86">
            <w:pPr>
              <w:rPr>
                <w:lang w:val="el-GR" w:eastAsia="en-US"/>
              </w:rPr>
            </w:pPr>
            <w:r>
              <w:t xml:space="preserve">              </w:t>
            </w:r>
            <w:r>
              <w:rPr>
                <w:lang w:val="el-GR" w:eastAsia="en-US"/>
              </w:rPr>
              <w:t>Να συμπληρωθούν από τον παιδίατρο του παιδιού με ένα √ τα εμβόλια που έχουν γίνει, στη δε τελευταία δόση, να αναγράφεται η ημερομηνία που αυτή έγινε.</w:t>
            </w:r>
          </w:p>
        </w:tc>
      </w:tr>
      <w:tr w14:paraId="44D5375C"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0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B81F0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ΕΜΒΟΛΙΑ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3F7FE3D5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1η ΔΟΣΗ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06B35951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2η ΔΟΣΗ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38FEC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3η ΔΟΣΗ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ECD96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4η ΔΟΣΗ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7D72CFD5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5η ΔΟΣΗ</w:t>
            </w:r>
          </w:p>
        </w:tc>
      </w:tr>
      <w:tr w14:paraId="706F2F05"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30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AE7E4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Διφθερίτιδας Τετάνου Κοκκύτη (DTP ή DTaP)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4A3A436E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673D9973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A78BC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F6EE5A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19A3753A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</w:tr>
      <w:tr w14:paraId="6BE47532"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0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8149C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Πολιομυελίτιδας (Polio)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3845F912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3C9EE2B1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B7FAD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A716C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E0DCFDF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</w:tr>
      <w:tr w14:paraId="1422DEA6"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30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E54A0D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Αιμόφιλου της ινφλουέντζας (Ηib)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16DEF31B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164E7651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664F4D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6DD466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nil"/>
            </w:tcBorders>
          </w:tcPr>
          <w:p w14:paraId="156CE6E1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</w:tr>
      <w:tr w14:paraId="3DB691DA"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30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019C6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Ηπατίτιδας Β (HepB)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6A4AF33B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06012BAD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4CA21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2930" w:type="dxa"/>
            <w:gridSpan w:val="2"/>
            <w:tcBorders>
              <w:top w:val="nil"/>
              <w:left w:val="single" w:color="000000" w:sz="4" w:space="0"/>
              <w:bottom w:val="nil"/>
            </w:tcBorders>
          </w:tcPr>
          <w:p w14:paraId="6E6CBFE6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</w:tr>
      <w:tr w14:paraId="63528176"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30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D3C16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Ιλαράς Ερυθράς</w:t>
            </w:r>
          </w:p>
          <w:p w14:paraId="64E2E595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Παρωτίτιδας (MMR)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2519CE9C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348D9841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4133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 w14:paraId="02CCE9F6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</w:tr>
      <w:tr w14:paraId="7B7FA046"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30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5C9E0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Φυματική Δοκιμασία (Mantoux)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3E2FC54D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406DD7DA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4AB2DB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9A2235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6FC9150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</w:tr>
      <w:tr w14:paraId="1C607736"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30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72324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Φυματίωσης (BCG)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2DD7F74A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5331" w:type="dxa"/>
            <w:gridSpan w:val="4"/>
            <w:tcBorders>
              <w:top w:val="single" w:color="000000" w:sz="4" w:space="0"/>
              <w:left w:val="single" w:color="000000" w:sz="6" w:space="0"/>
              <w:bottom w:val="nil"/>
            </w:tcBorders>
          </w:tcPr>
          <w:p w14:paraId="242DCA73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</w:tr>
      <w:tr w14:paraId="19C84ADB"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30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62B849">
            <w:pPr>
              <w:pStyle w:val="13"/>
              <w:spacing w:after="0" w:line="240" w:lineRule="auto"/>
              <w:ind w:left="0" w:firstLine="440" w:firstLineChars="200"/>
              <w:jc w:val="both"/>
              <w:rPr>
                <w:lang w:val="el-GR" w:eastAsia="en-US"/>
              </w:rPr>
            </w:pPr>
            <w:r>
              <w:rPr>
                <w:lang w:val="el-GR" w:eastAsia="en-US"/>
              </w:rPr>
              <w:t>Μηνιγγιτιδόκοκκου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5C6FBF1C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0A72B497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45FAB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2930" w:type="dxa"/>
            <w:gridSpan w:val="2"/>
            <w:tcBorders>
              <w:top w:val="nil"/>
              <w:left w:val="single" w:color="000000" w:sz="4" w:space="0"/>
              <w:bottom w:val="nil"/>
            </w:tcBorders>
          </w:tcPr>
          <w:p w14:paraId="3B57405F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</w:tr>
      <w:tr w14:paraId="1F9BF665"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0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5036F1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Πνευμονιόκοκκου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5FDA7AFF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5C5CE22E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1BB0B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97D91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730" w:type="dxa"/>
            <w:tcBorders>
              <w:top w:val="nil"/>
              <w:left w:val="single" w:color="000000" w:sz="4" w:space="0"/>
              <w:bottom w:val="nil"/>
            </w:tcBorders>
          </w:tcPr>
          <w:p w14:paraId="395EA571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</w:tr>
      <w:tr w14:paraId="297744B7"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" w:hRule="atLeast"/>
        </w:trPr>
        <w:tc>
          <w:tcPr>
            <w:tcW w:w="30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16CB37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Ανεμοβλογιάς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27D1AED0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391C9DBD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4133" w:type="dxa"/>
            <w:gridSpan w:val="3"/>
            <w:vMerge w:val="restart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 w14:paraId="2E7C2771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</w:tr>
      <w:tr w14:paraId="49472D9B">
        <w:tblPrEx>
          <w:tblBorders>
            <w:top w:val="double" w:color="000000" w:sz="2" w:space="0"/>
            <w:left w:val="double" w:color="000000" w:sz="2" w:space="0"/>
            <w:bottom w:val="double" w:color="000000" w:sz="2" w:space="0"/>
            <w:right w:val="double" w:color="000000" w:sz="2" w:space="0"/>
            <w:insideH w:val="double" w:color="000000" w:sz="2" w:space="0"/>
            <w:insideV w:val="doub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302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4A4F31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  <w:r>
              <w:rPr>
                <w:lang w:val="el-GR" w:eastAsia="en-US"/>
              </w:rPr>
              <w:t>Ηπατίτιδας Α</w:t>
            </w:r>
          </w:p>
        </w:tc>
        <w:tc>
          <w:tcPr>
            <w:tcW w:w="11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</w:tcPr>
          <w:p w14:paraId="3C7F467A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1198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</w:tcPr>
          <w:p w14:paraId="62258321">
            <w:pPr>
              <w:pStyle w:val="13"/>
              <w:spacing w:after="0" w:line="240" w:lineRule="auto"/>
              <w:ind w:left="0"/>
              <w:jc w:val="center"/>
              <w:rPr>
                <w:lang w:val="el-GR" w:eastAsia="en-US"/>
              </w:rPr>
            </w:pPr>
          </w:p>
        </w:tc>
        <w:tc>
          <w:tcPr>
            <w:tcW w:w="4133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 w14:paraId="5DD2E2A9">
            <w:pPr>
              <w:pStyle w:val="13"/>
              <w:spacing w:after="0" w:line="240" w:lineRule="auto"/>
              <w:ind w:left="0"/>
              <w:jc w:val="center"/>
            </w:pPr>
          </w:p>
        </w:tc>
      </w:tr>
    </w:tbl>
    <w:p w14:paraId="34CDFBEF">
      <w:pPr>
        <w:jc w:val="center"/>
      </w:pPr>
    </w:p>
    <w:p w14:paraId="361D34D4">
      <w:pPr>
        <w:jc w:val="left"/>
      </w:pPr>
      <w:bookmarkStart w:id="0" w:name="_GoBack"/>
      <w:bookmarkEnd w:id="0"/>
      <w:r>
        <w:t xml:space="preserve">*Επιπλέον για τα </w:t>
      </w:r>
      <w:r>
        <w:rPr>
          <w:b/>
        </w:rPr>
        <w:t>εμβόλια</w:t>
      </w:r>
      <w:r>
        <w:t xml:space="preserve"> θα πρέπει να προσκομίζονται οι αντίστοιχες σελίδες του βιβλιαρίου υγείας</w:t>
      </w:r>
    </w:p>
    <w:p w14:paraId="1145D012">
      <w:pPr>
        <w:jc w:val="center"/>
      </w:pPr>
      <w:r>
        <w:t>του  παιδιού, καθώς και η πρώτη σελίδα με το ονοματεπώνυμο του νηπίου/βρέφους.</w:t>
      </w:r>
    </w:p>
    <w:p w14:paraId="39B24FCF">
      <w:pPr>
        <w:ind w:firstLine="4510" w:firstLineChars="2050"/>
        <w:rPr>
          <w:rFonts w:hint="default"/>
          <w:lang w:val="el-GR"/>
        </w:rPr>
      </w:pPr>
    </w:p>
    <w:p w14:paraId="234BB2D7">
      <w:pPr>
        <w:ind w:firstLine="4510" w:firstLineChars="2050"/>
        <w:rPr>
          <w:rFonts w:hint="default"/>
          <w:lang w:val="el-GR"/>
        </w:rPr>
      </w:pPr>
    </w:p>
    <w:p w14:paraId="656E0569">
      <w:pPr>
        <w:ind w:firstLine="4510" w:firstLineChars="2050"/>
        <w:rPr>
          <w:rFonts w:ascii="Calibri" w:hAnsi="Calibri" w:eastAsia="Calibri" w:cs="Calibri"/>
          <w:sz w:val="24"/>
          <w:u w:val="single"/>
        </w:rPr>
      </w:pPr>
      <w:r>
        <w:rPr>
          <w:rFonts w:hint="default"/>
          <w:lang w:val="el-GR"/>
        </w:rPr>
        <w:t>Υ</w:t>
      </w:r>
      <w:r>
        <w:rPr>
          <w:rFonts w:ascii="Calibri" w:hAnsi="Calibri" w:eastAsia="Calibri" w:cs="Calibri"/>
          <w:sz w:val="24"/>
          <w:u w:val="single"/>
        </w:rPr>
        <w:t>πογραφή</w:t>
      </w:r>
      <w:r>
        <w:rPr>
          <w:rFonts w:ascii="Calibri" w:hAnsi="Calibri" w:eastAsia="Calibri" w:cs="Calibri"/>
          <w:spacing w:val="-5"/>
          <w:sz w:val="24"/>
          <w:u w:val="single"/>
        </w:rPr>
        <w:t xml:space="preserve"> </w:t>
      </w:r>
      <w:r>
        <w:rPr>
          <w:rFonts w:ascii="Calibri" w:hAnsi="Calibri" w:eastAsia="Calibri" w:cs="Calibri"/>
          <w:sz w:val="24"/>
          <w:u w:val="single"/>
        </w:rPr>
        <w:t>&amp;</w:t>
      </w:r>
      <w:r>
        <w:rPr>
          <w:rFonts w:ascii="Calibri" w:hAnsi="Calibri" w:eastAsia="Calibri" w:cs="Calibri"/>
          <w:spacing w:val="-5"/>
          <w:sz w:val="24"/>
          <w:u w:val="single"/>
        </w:rPr>
        <w:t xml:space="preserve"> </w:t>
      </w:r>
      <w:r>
        <w:rPr>
          <w:rFonts w:ascii="Calibri" w:hAnsi="Calibri" w:eastAsia="Calibri" w:cs="Calibri"/>
          <w:sz w:val="24"/>
          <w:u w:val="single"/>
        </w:rPr>
        <w:t>Σφραγίδα</w:t>
      </w:r>
      <w:r>
        <w:rPr>
          <w:rFonts w:ascii="Calibri" w:hAnsi="Calibri" w:eastAsia="Calibri" w:cs="Calibri"/>
          <w:spacing w:val="-4"/>
          <w:sz w:val="24"/>
          <w:u w:val="single"/>
        </w:rPr>
        <w:t xml:space="preserve"> </w:t>
      </w:r>
      <w:r>
        <w:rPr>
          <w:rFonts w:ascii="Calibri" w:hAnsi="Calibri" w:eastAsia="Calibri" w:cs="Calibri"/>
          <w:sz w:val="24"/>
          <w:u w:val="single"/>
        </w:rPr>
        <w:t>Παιδιάτρου</w:t>
      </w:r>
    </w:p>
    <w:p w14:paraId="6DB393DB"/>
    <w:sectPr>
      <w:pgSz w:w="11906" w:h="16838"/>
      <w:pgMar w:top="568" w:right="707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A1"/>
    <w:family w:val="swiss"/>
    <w:pitch w:val="default"/>
    <w:sig w:usb0="E1002EFF" w:usb1="C000605B" w:usb2="00000029" w:usb3="00000000" w:csb0="200101FF" w:csb1="2028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F6B9E9"/>
    <w:multiLevelType w:val="multilevel"/>
    <w:tmpl w:val="A6F6B9E9"/>
    <w:lvl w:ilvl="0" w:tentative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87" w:hanging="360"/>
      </w:pPr>
    </w:lvl>
    <w:lvl w:ilvl="2" w:tentative="0">
      <w:start w:val="1"/>
      <w:numFmt w:val="lowerRoman"/>
      <w:lvlText w:val="%3."/>
      <w:lvlJc w:val="right"/>
      <w:pPr>
        <w:ind w:left="807" w:hanging="180"/>
      </w:pPr>
    </w:lvl>
    <w:lvl w:ilvl="3" w:tentative="0">
      <w:start w:val="1"/>
      <w:numFmt w:val="decimal"/>
      <w:lvlText w:val="%4."/>
      <w:lvlJc w:val="left"/>
      <w:pPr>
        <w:ind w:left="1527" w:hanging="360"/>
      </w:pPr>
    </w:lvl>
    <w:lvl w:ilvl="4" w:tentative="0">
      <w:start w:val="1"/>
      <w:numFmt w:val="lowerLetter"/>
      <w:lvlText w:val="%5."/>
      <w:lvlJc w:val="left"/>
      <w:pPr>
        <w:ind w:left="2247" w:hanging="360"/>
      </w:pPr>
    </w:lvl>
    <w:lvl w:ilvl="5" w:tentative="0">
      <w:start w:val="1"/>
      <w:numFmt w:val="lowerRoman"/>
      <w:lvlText w:val="%6."/>
      <w:lvlJc w:val="right"/>
      <w:pPr>
        <w:ind w:left="2967" w:hanging="180"/>
      </w:pPr>
    </w:lvl>
    <w:lvl w:ilvl="6" w:tentative="0">
      <w:start w:val="1"/>
      <w:numFmt w:val="decimal"/>
      <w:lvlText w:val="%7."/>
      <w:lvlJc w:val="left"/>
      <w:pPr>
        <w:ind w:left="3687" w:hanging="360"/>
      </w:pPr>
    </w:lvl>
    <w:lvl w:ilvl="7" w:tentative="0">
      <w:start w:val="1"/>
      <w:numFmt w:val="lowerLetter"/>
      <w:lvlText w:val="%8."/>
      <w:lvlJc w:val="left"/>
      <w:pPr>
        <w:ind w:left="4407" w:hanging="360"/>
      </w:pPr>
    </w:lvl>
    <w:lvl w:ilvl="8" w:tentative="0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2CF61182"/>
    <w:multiLevelType w:val="multilevel"/>
    <w:tmpl w:val="2CF61182"/>
    <w:lvl w:ilvl="0" w:tentative="0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87" w:hanging="360"/>
      </w:pPr>
    </w:lvl>
    <w:lvl w:ilvl="2" w:tentative="0">
      <w:start w:val="1"/>
      <w:numFmt w:val="lowerRoman"/>
      <w:lvlText w:val="%3."/>
      <w:lvlJc w:val="right"/>
      <w:pPr>
        <w:ind w:left="807" w:hanging="180"/>
      </w:pPr>
    </w:lvl>
    <w:lvl w:ilvl="3" w:tentative="0">
      <w:start w:val="1"/>
      <w:numFmt w:val="decimal"/>
      <w:lvlText w:val="%4."/>
      <w:lvlJc w:val="left"/>
      <w:pPr>
        <w:ind w:left="1527" w:hanging="360"/>
      </w:pPr>
    </w:lvl>
    <w:lvl w:ilvl="4" w:tentative="0">
      <w:start w:val="1"/>
      <w:numFmt w:val="lowerLetter"/>
      <w:lvlText w:val="%5."/>
      <w:lvlJc w:val="left"/>
      <w:pPr>
        <w:ind w:left="2247" w:hanging="360"/>
      </w:pPr>
    </w:lvl>
    <w:lvl w:ilvl="5" w:tentative="0">
      <w:start w:val="1"/>
      <w:numFmt w:val="lowerRoman"/>
      <w:lvlText w:val="%6."/>
      <w:lvlJc w:val="right"/>
      <w:pPr>
        <w:ind w:left="2967" w:hanging="180"/>
      </w:pPr>
    </w:lvl>
    <w:lvl w:ilvl="6" w:tentative="0">
      <w:start w:val="1"/>
      <w:numFmt w:val="decimal"/>
      <w:lvlText w:val="%7."/>
      <w:lvlJc w:val="left"/>
      <w:pPr>
        <w:ind w:left="3687" w:hanging="360"/>
      </w:pPr>
    </w:lvl>
    <w:lvl w:ilvl="7" w:tentative="0">
      <w:start w:val="1"/>
      <w:numFmt w:val="lowerLetter"/>
      <w:lvlText w:val="%8."/>
      <w:lvlJc w:val="left"/>
      <w:pPr>
        <w:ind w:left="4407" w:hanging="360"/>
      </w:pPr>
    </w:lvl>
    <w:lvl w:ilvl="8" w:tentative="0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811"/>
    <w:rsid w:val="000451C0"/>
    <w:rsid w:val="00075733"/>
    <w:rsid w:val="00084DA6"/>
    <w:rsid w:val="00122A23"/>
    <w:rsid w:val="00145642"/>
    <w:rsid w:val="00311315"/>
    <w:rsid w:val="003A29F7"/>
    <w:rsid w:val="004A663B"/>
    <w:rsid w:val="004E276F"/>
    <w:rsid w:val="00562232"/>
    <w:rsid w:val="00563811"/>
    <w:rsid w:val="0057393A"/>
    <w:rsid w:val="00587B54"/>
    <w:rsid w:val="005A6B8D"/>
    <w:rsid w:val="005D233C"/>
    <w:rsid w:val="00665835"/>
    <w:rsid w:val="006D4A90"/>
    <w:rsid w:val="00753138"/>
    <w:rsid w:val="007A3C20"/>
    <w:rsid w:val="00834E02"/>
    <w:rsid w:val="00850BB0"/>
    <w:rsid w:val="00892010"/>
    <w:rsid w:val="00AD53F2"/>
    <w:rsid w:val="00AE45DB"/>
    <w:rsid w:val="00AF1880"/>
    <w:rsid w:val="00B9257F"/>
    <w:rsid w:val="00CD2E73"/>
    <w:rsid w:val="00DE3FAC"/>
    <w:rsid w:val="00DF4BAD"/>
    <w:rsid w:val="00E1706F"/>
    <w:rsid w:val="00EE109A"/>
    <w:rsid w:val="00FA1709"/>
    <w:rsid w:val="00FA1F02"/>
    <w:rsid w:val="01D504DF"/>
    <w:rsid w:val="1D4256B1"/>
    <w:rsid w:val="6BB336D6"/>
    <w:rsid w:val="6C6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paragraph" w:styleId="2">
    <w:name w:val="heading 2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">
    <w:name w:val="Emphasis"/>
    <w:basedOn w:val="3"/>
    <w:qFormat/>
    <w:uiPriority w:val="20"/>
    <w:rPr>
      <w:i/>
      <w:iCs/>
    </w:rPr>
  </w:style>
  <w:style w:type="paragraph" w:styleId="7">
    <w:name w:val="footer"/>
    <w:basedOn w:val="1"/>
    <w:link w:val="16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8">
    <w:name w:val="head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9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table" w:styleId="10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">
    <w:name w:val="Light Shading"/>
    <w:basedOn w:val="4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12">
    <w:name w:val="Medium Shading 2 Accent 4"/>
    <w:basedOn w:val="4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Κείμενο πλαισίου Char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5">
    <w:name w:val="Κεφαλίδα Char"/>
    <w:basedOn w:val="3"/>
    <w:link w:val="8"/>
    <w:semiHidden/>
    <w:qFormat/>
    <w:uiPriority w:val="99"/>
  </w:style>
  <w:style w:type="character" w:customStyle="1" w:styleId="16">
    <w:name w:val="Υποσέλιδο Char"/>
    <w:basedOn w:val="3"/>
    <w:link w:val="7"/>
    <w:semiHidden/>
    <w:qFormat/>
    <w:uiPriority w:val="99"/>
  </w:style>
  <w:style w:type="paragraph" w:customStyle="1" w:styleId="17">
    <w:name w:val="Table Paragraph"/>
    <w:basedOn w:val="1"/>
    <w:qFormat/>
    <w:uiPriority w:val="1"/>
  </w:style>
  <w:style w:type="table" w:customStyle="1" w:styleId="18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191</Words>
  <Characters>1091</Characters>
  <Lines>9</Lines>
  <Paragraphs>2</Paragraphs>
  <TotalTime>3</TotalTime>
  <ScaleCrop>false</ScaleCrop>
  <LinksUpToDate>false</LinksUpToDate>
  <CharactersWithSpaces>1280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2024-04-01T09:03:00Z</dcterms:created>
  <dc:creator>user</dc:creator>
  <cp:lastModifiedBy>giozeta 2</cp:lastModifiedBy>
  <cp:lastPrinted>2026-05-08T09:05:13Z</cp:lastPrinted>
  <dcterms:modified xsi:type="dcterms:W3CDTF">2026-05-08T10:02:22Z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F382EB23E366462DB83ACBF5F5290851_13</vt:lpwstr>
  </property>
</Properties>
</file>