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A7BF1" w14:textId="77777777" w:rsidR="00F65680" w:rsidRPr="00CA5D55" w:rsidRDefault="00F65680" w:rsidP="00F65680">
      <w:pPr>
        <w:spacing w:after="0" w:line="20" w:lineRule="atLeast"/>
        <w:ind w:left="720"/>
        <w:rPr>
          <w:rFonts w:cstheme="minorHAnsi"/>
        </w:rPr>
      </w:pPr>
      <w:bookmarkStart w:id="0" w:name="_GoBack"/>
      <w:bookmarkEnd w:id="0"/>
      <w:r w:rsidRPr="00CA5D55">
        <w:rPr>
          <w:rFonts w:cstheme="minorHAnsi"/>
          <w:noProof/>
          <w:sz w:val="20"/>
        </w:rPr>
        <w:drawing>
          <wp:inline distT="0" distB="0" distL="0" distR="0" wp14:anchorId="7C8728AC" wp14:editId="68304C83">
            <wp:extent cx="914400" cy="8286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14400" cy="828675"/>
                    </a:xfrm>
                    <a:prstGeom prst="rect">
                      <a:avLst/>
                    </a:prstGeom>
                    <a:noFill/>
                    <a:ln w="9525">
                      <a:noFill/>
                      <a:miter lim="800000"/>
                      <a:headEnd/>
                      <a:tailEnd/>
                    </a:ln>
                  </pic:spPr>
                </pic:pic>
              </a:graphicData>
            </a:graphic>
          </wp:inline>
        </w:drawing>
      </w:r>
    </w:p>
    <w:p w14:paraId="6E61C914" w14:textId="77777777" w:rsidR="00F65680" w:rsidRPr="00CA5D55" w:rsidRDefault="00F65680" w:rsidP="00F65680">
      <w:pPr>
        <w:spacing w:after="0" w:line="20" w:lineRule="atLeast"/>
        <w:outlineLvl w:val="0"/>
        <w:rPr>
          <w:rFonts w:cstheme="minorHAnsi"/>
          <w:b/>
          <w:sz w:val="28"/>
          <w:szCs w:val="28"/>
        </w:rPr>
      </w:pPr>
      <w:r w:rsidRPr="00CA5D55">
        <w:rPr>
          <w:rFonts w:cstheme="minorHAnsi"/>
          <w:b/>
          <w:sz w:val="28"/>
          <w:szCs w:val="28"/>
        </w:rPr>
        <w:t>ΕΛΛΗΝΙΚΗ ΔΗΜΟΚΡΑΤΙΑ</w:t>
      </w:r>
    </w:p>
    <w:p w14:paraId="386C0046" w14:textId="44E8D3B2" w:rsidR="00F65680" w:rsidRPr="0025154F" w:rsidRDefault="00F65680" w:rsidP="0025154F">
      <w:pPr>
        <w:tabs>
          <w:tab w:val="left" w:pos="7829"/>
        </w:tabs>
        <w:spacing w:after="0" w:line="20" w:lineRule="atLeast"/>
        <w:outlineLvl w:val="0"/>
        <w:rPr>
          <w:rFonts w:cstheme="minorHAnsi"/>
          <w:bCs/>
          <w:sz w:val="24"/>
          <w:szCs w:val="24"/>
        </w:rPr>
      </w:pPr>
      <w:r w:rsidRPr="00CA5D55">
        <w:rPr>
          <w:rFonts w:cstheme="minorHAnsi"/>
          <w:b/>
          <w:sz w:val="28"/>
          <w:szCs w:val="28"/>
        </w:rPr>
        <w:t xml:space="preserve">ΝΟΜΟΣ ΑΤΤΙΚΗΣ </w:t>
      </w:r>
      <w:r w:rsidR="0025154F">
        <w:rPr>
          <w:rFonts w:cstheme="minorHAnsi"/>
          <w:b/>
          <w:sz w:val="28"/>
          <w:szCs w:val="28"/>
        </w:rPr>
        <w:tab/>
      </w:r>
      <w:r w:rsidR="0025154F" w:rsidRPr="0025154F">
        <w:rPr>
          <w:rFonts w:cstheme="minorHAnsi"/>
          <w:bCs/>
          <w:sz w:val="24"/>
          <w:szCs w:val="24"/>
        </w:rPr>
        <w:t>15.06.2021</w:t>
      </w:r>
    </w:p>
    <w:p w14:paraId="70145D15" w14:textId="1CFBAD0D" w:rsidR="00F65680" w:rsidRPr="00CA5D55" w:rsidRDefault="00F65680" w:rsidP="00F65680">
      <w:pPr>
        <w:spacing w:after="0" w:line="20" w:lineRule="atLeast"/>
        <w:outlineLvl w:val="0"/>
        <w:rPr>
          <w:rFonts w:cstheme="minorHAnsi"/>
          <w:b/>
          <w:sz w:val="28"/>
          <w:szCs w:val="28"/>
        </w:rPr>
      </w:pPr>
      <w:r w:rsidRPr="00CA5D55">
        <w:rPr>
          <w:rFonts w:cstheme="minorHAnsi"/>
          <w:b/>
          <w:sz w:val="28"/>
          <w:szCs w:val="28"/>
        </w:rPr>
        <w:t>ΔΗΜΟΣ ΓΑΛΑΤΣΙΟΥ</w:t>
      </w:r>
    </w:p>
    <w:tbl>
      <w:tblPr>
        <w:tblW w:w="0" w:type="auto"/>
        <w:tblLayout w:type="fixed"/>
        <w:tblCellMar>
          <w:left w:w="107" w:type="dxa"/>
          <w:right w:w="107" w:type="dxa"/>
        </w:tblCellMar>
        <w:tblLook w:val="0000" w:firstRow="0" w:lastRow="0" w:firstColumn="0" w:lastColumn="0" w:noHBand="0" w:noVBand="0"/>
      </w:tblPr>
      <w:tblGrid>
        <w:gridCol w:w="1668"/>
        <w:gridCol w:w="283"/>
        <w:gridCol w:w="2976"/>
      </w:tblGrid>
      <w:tr w:rsidR="00F65680" w:rsidRPr="00CA5D55" w14:paraId="2E7B9C1D" w14:textId="77777777" w:rsidTr="00555B18">
        <w:trPr>
          <w:trHeight w:val="343"/>
        </w:trPr>
        <w:tc>
          <w:tcPr>
            <w:tcW w:w="1668" w:type="dxa"/>
          </w:tcPr>
          <w:p w14:paraId="5843F07A" w14:textId="77777777" w:rsidR="00F65680" w:rsidRPr="00CA5D55" w:rsidRDefault="00F65680" w:rsidP="00555B18">
            <w:pPr>
              <w:spacing w:after="0" w:line="20" w:lineRule="atLeast"/>
              <w:rPr>
                <w:rFonts w:cstheme="minorHAnsi"/>
              </w:rPr>
            </w:pPr>
            <w:r w:rsidRPr="00CA5D55">
              <w:rPr>
                <w:rFonts w:cstheme="minorHAnsi"/>
              </w:rPr>
              <w:t>ΔΙΕΥΘΥΝΣΗ</w:t>
            </w:r>
          </w:p>
        </w:tc>
        <w:tc>
          <w:tcPr>
            <w:tcW w:w="283" w:type="dxa"/>
          </w:tcPr>
          <w:p w14:paraId="416D7048" w14:textId="77777777" w:rsidR="00F65680" w:rsidRPr="00CA5D55" w:rsidRDefault="00F65680" w:rsidP="00555B18">
            <w:pPr>
              <w:spacing w:after="0" w:line="20" w:lineRule="atLeast"/>
              <w:rPr>
                <w:rFonts w:cstheme="minorHAnsi"/>
                <w:b/>
              </w:rPr>
            </w:pPr>
            <w:r w:rsidRPr="00CA5D55">
              <w:rPr>
                <w:rFonts w:cstheme="minorHAnsi"/>
                <w:b/>
              </w:rPr>
              <w:t>:</w:t>
            </w:r>
          </w:p>
        </w:tc>
        <w:tc>
          <w:tcPr>
            <w:tcW w:w="2976" w:type="dxa"/>
          </w:tcPr>
          <w:p w14:paraId="1E794C94" w14:textId="77777777" w:rsidR="00F65680" w:rsidRPr="00CA5D55" w:rsidRDefault="00F65680" w:rsidP="00555B18">
            <w:pPr>
              <w:pStyle w:val="a6"/>
              <w:spacing w:line="20" w:lineRule="atLeast"/>
              <w:rPr>
                <w:rFonts w:asciiTheme="minorHAnsi" w:hAnsiTheme="minorHAnsi" w:cstheme="minorHAnsi"/>
                <w:spacing w:val="0"/>
                <w:sz w:val="20"/>
              </w:rPr>
            </w:pPr>
            <w:r w:rsidRPr="00CA5D55">
              <w:rPr>
                <w:rFonts w:asciiTheme="minorHAnsi" w:hAnsiTheme="minorHAnsi" w:cstheme="minorHAnsi"/>
                <w:spacing w:val="0"/>
                <w:sz w:val="20"/>
              </w:rPr>
              <w:t>ΔΙΟΙΚΗΤΙΚΩΝ ΥΠΗΡΕΣΙΩΝ</w:t>
            </w:r>
          </w:p>
        </w:tc>
      </w:tr>
      <w:tr w:rsidR="00F65680" w:rsidRPr="00CA5D55" w14:paraId="04241C58" w14:textId="77777777" w:rsidTr="00555B18">
        <w:trPr>
          <w:trHeight w:val="205"/>
        </w:trPr>
        <w:tc>
          <w:tcPr>
            <w:tcW w:w="1668" w:type="dxa"/>
          </w:tcPr>
          <w:p w14:paraId="5720CFE9" w14:textId="77777777" w:rsidR="00F65680" w:rsidRPr="00CA5D55" w:rsidRDefault="00F65680" w:rsidP="00555B18">
            <w:pPr>
              <w:spacing w:after="0" w:line="20" w:lineRule="atLeast"/>
              <w:rPr>
                <w:rFonts w:cstheme="minorHAnsi"/>
              </w:rPr>
            </w:pPr>
            <w:r w:rsidRPr="00CA5D55">
              <w:rPr>
                <w:rFonts w:cstheme="minorHAnsi"/>
              </w:rPr>
              <w:t>ΤΜΗΜΑ</w:t>
            </w:r>
          </w:p>
        </w:tc>
        <w:tc>
          <w:tcPr>
            <w:tcW w:w="283" w:type="dxa"/>
          </w:tcPr>
          <w:p w14:paraId="20D51382" w14:textId="77777777" w:rsidR="00F65680" w:rsidRPr="00CA5D55" w:rsidRDefault="00F65680" w:rsidP="00555B18">
            <w:pPr>
              <w:spacing w:after="0" w:line="20" w:lineRule="atLeast"/>
              <w:rPr>
                <w:rFonts w:cstheme="minorHAnsi"/>
                <w:b/>
              </w:rPr>
            </w:pPr>
            <w:r w:rsidRPr="00CA5D55">
              <w:rPr>
                <w:rFonts w:cstheme="minorHAnsi"/>
                <w:b/>
              </w:rPr>
              <w:t>:</w:t>
            </w:r>
          </w:p>
        </w:tc>
        <w:tc>
          <w:tcPr>
            <w:tcW w:w="2976" w:type="dxa"/>
          </w:tcPr>
          <w:p w14:paraId="295A315A" w14:textId="77777777" w:rsidR="00F65680" w:rsidRPr="00CA5D55" w:rsidRDefault="00F65680" w:rsidP="00555B18">
            <w:pPr>
              <w:spacing w:after="0" w:line="20" w:lineRule="atLeast"/>
              <w:rPr>
                <w:rFonts w:cstheme="minorHAnsi"/>
                <w:sz w:val="20"/>
              </w:rPr>
            </w:pPr>
            <w:r w:rsidRPr="00CA5D55">
              <w:rPr>
                <w:rFonts w:cstheme="minorHAnsi"/>
                <w:sz w:val="20"/>
              </w:rPr>
              <w:t xml:space="preserve">ΔΙΟΙΚΗΤΙΚΗΣ ΜΕΡΙΜΝΑΣ </w:t>
            </w:r>
          </w:p>
        </w:tc>
      </w:tr>
      <w:tr w:rsidR="00F65680" w:rsidRPr="00CA5D55" w14:paraId="1DF78BB8" w14:textId="77777777" w:rsidTr="00555B18">
        <w:tc>
          <w:tcPr>
            <w:tcW w:w="1668" w:type="dxa"/>
          </w:tcPr>
          <w:p w14:paraId="74F4C9B5" w14:textId="77777777" w:rsidR="00F65680" w:rsidRPr="00CA5D55" w:rsidRDefault="00F65680" w:rsidP="00555B18">
            <w:pPr>
              <w:spacing w:after="0" w:line="20" w:lineRule="atLeast"/>
              <w:rPr>
                <w:rFonts w:cstheme="minorHAnsi"/>
              </w:rPr>
            </w:pPr>
            <w:r w:rsidRPr="00CA5D55">
              <w:rPr>
                <w:rFonts w:cstheme="minorHAnsi"/>
              </w:rPr>
              <w:t>Ταχ. Δ/νση</w:t>
            </w:r>
          </w:p>
        </w:tc>
        <w:tc>
          <w:tcPr>
            <w:tcW w:w="283" w:type="dxa"/>
          </w:tcPr>
          <w:p w14:paraId="6DEB11FF" w14:textId="77777777" w:rsidR="00F65680" w:rsidRPr="00CA5D55" w:rsidRDefault="00F65680" w:rsidP="00555B18">
            <w:pPr>
              <w:spacing w:after="0" w:line="20" w:lineRule="atLeast"/>
              <w:rPr>
                <w:rFonts w:cstheme="minorHAnsi"/>
                <w:b/>
              </w:rPr>
            </w:pPr>
            <w:r w:rsidRPr="00CA5D55">
              <w:rPr>
                <w:rFonts w:cstheme="minorHAnsi"/>
                <w:b/>
                <w:lang w:val="en-US"/>
              </w:rPr>
              <w:t>:</w:t>
            </w:r>
          </w:p>
        </w:tc>
        <w:tc>
          <w:tcPr>
            <w:tcW w:w="2976" w:type="dxa"/>
          </w:tcPr>
          <w:p w14:paraId="6E1E5D8B" w14:textId="77777777" w:rsidR="00F65680" w:rsidRPr="00CA5D55" w:rsidRDefault="00F65680" w:rsidP="00555B18">
            <w:pPr>
              <w:spacing w:after="0" w:line="20" w:lineRule="atLeast"/>
              <w:rPr>
                <w:rFonts w:cstheme="minorHAnsi"/>
              </w:rPr>
            </w:pPr>
            <w:proofErr w:type="spellStart"/>
            <w:r w:rsidRPr="00CA5D55">
              <w:rPr>
                <w:rFonts w:cstheme="minorHAnsi"/>
              </w:rPr>
              <w:t>Αρχιμήδους</w:t>
            </w:r>
            <w:proofErr w:type="spellEnd"/>
            <w:r w:rsidRPr="00CA5D55">
              <w:rPr>
                <w:rFonts w:cstheme="minorHAnsi"/>
              </w:rPr>
              <w:t xml:space="preserve"> 2 &amp; Ιπποκράτους</w:t>
            </w:r>
          </w:p>
        </w:tc>
      </w:tr>
      <w:tr w:rsidR="00F65680" w:rsidRPr="00CA5D55" w14:paraId="5C517A8D" w14:textId="77777777" w:rsidTr="00555B18">
        <w:tc>
          <w:tcPr>
            <w:tcW w:w="1668" w:type="dxa"/>
          </w:tcPr>
          <w:p w14:paraId="3CB7CCD0" w14:textId="77777777" w:rsidR="00F65680" w:rsidRPr="00CA5D55" w:rsidRDefault="00F65680" w:rsidP="00555B18">
            <w:pPr>
              <w:spacing w:after="0" w:line="20" w:lineRule="atLeast"/>
              <w:rPr>
                <w:rFonts w:cstheme="minorHAnsi"/>
              </w:rPr>
            </w:pPr>
            <w:r w:rsidRPr="00CA5D55">
              <w:rPr>
                <w:rFonts w:cstheme="minorHAnsi"/>
              </w:rPr>
              <w:t>ΤΑΧ. ΚΩΔ.</w:t>
            </w:r>
          </w:p>
        </w:tc>
        <w:tc>
          <w:tcPr>
            <w:tcW w:w="283" w:type="dxa"/>
          </w:tcPr>
          <w:p w14:paraId="72391F87" w14:textId="77777777" w:rsidR="00F65680" w:rsidRPr="00CA5D55" w:rsidRDefault="00F65680" w:rsidP="00555B18">
            <w:pPr>
              <w:spacing w:after="0" w:line="20" w:lineRule="atLeast"/>
              <w:rPr>
                <w:rFonts w:cstheme="minorHAnsi"/>
                <w:b/>
              </w:rPr>
            </w:pPr>
            <w:r w:rsidRPr="00CA5D55">
              <w:rPr>
                <w:rFonts w:cstheme="minorHAnsi"/>
                <w:b/>
                <w:lang w:val="en-US"/>
              </w:rPr>
              <w:t>:</w:t>
            </w:r>
          </w:p>
        </w:tc>
        <w:tc>
          <w:tcPr>
            <w:tcW w:w="2976" w:type="dxa"/>
          </w:tcPr>
          <w:p w14:paraId="147B6153" w14:textId="77777777" w:rsidR="00F65680" w:rsidRPr="00CA5D55" w:rsidRDefault="00F65680" w:rsidP="00555B18">
            <w:pPr>
              <w:spacing w:after="0" w:line="20" w:lineRule="atLeast"/>
              <w:rPr>
                <w:rFonts w:cstheme="minorHAnsi"/>
              </w:rPr>
            </w:pPr>
            <w:r w:rsidRPr="00CA5D55">
              <w:rPr>
                <w:rFonts w:cstheme="minorHAnsi"/>
              </w:rPr>
              <w:t>111.46</w:t>
            </w:r>
          </w:p>
        </w:tc>
      </w:tr>
      <w:tr w:rsidR="00F65680" w:rsidRPr="00CA5D55" w14:paraId="2EA80ED0" w14:textId="77777777" w:rsidTr="00555B18">
        <w:tc>
          <w:tcPr>
            <w:tcW w:w="1668" w:type="dxa"/>
          </w:tcPr>
          <w:p w14:paraId="3CD7656A" w14:textId="77777777" w:rsidR="00F65680" w:rsidRPr="00CA5D55" w:rsidRDefault="00F65680" w:rsidP="00555B18">
            <w:pPr>
              <w:spacing w:after="0" w:line="20" w:lineRule="atLeast"/>
              <w:rPr>
                <w:rFonts w:cstheme="minorHAnsi"/>
              </w:rPr>
            </w:pPr>
            <w:r w:rsidRPr="00CA5D55">
              <w:rPr>
                <w:rFonts w:cstheme="minorHAnsi"/>
              </w:rPr>
              <w:t>Πληροφορίες</w:t>
            </w:r>
          </w:p>
        </w:tc>
        <w:tc>
          <w:tcPr>
            <w:tcW w:w="283" w:type="dxa"/>
          </w:tcPr>
          <w:p w14:paraId="2E5A6674" w14:textId="77777777" w:rsidR="00F65680" w:rsidRPr="00CA5D55" w:rsidRDefault="00F65680" w:rsidP="00555B18">
            <w:pPr>
              <w:spacing w:after="0" w:line="20" w:lineRule="atLeast"/>
              <w:rPr>
                <w:rFonts w:cstheme="minorHAnsi"/>
                <w:b/>
              </w:rPr>
            </w:pPr>
            <w:r w:rsidRPr="00CA5D55">
              <w:rPr>
                <w:rFonts w:cstheme="minorHAnsi"/>
                <w:b/>
                <w:lang w:val="en-US"/>
              </w:rPr>
              <w:t>:</w:t>
            </w:r>
          </w:p>
        </w:tc>
        <w:tc>
          <w:tcPr>
            <w:tcW w:w="2976" w:type="dxa"/>
          </w:tcPr>
          <w:p w14:paraId="5D194CE7" w14:textId="77777777" w:rsidR="00F65680" w:rsidRPr="00CA5D55" w:rsidRDefault="00F65680" w:rsidP="00555B18">
            <w:pPr>
              <w:spacing w:after="0" w:line="20" w:lineRule="atLeast"/>
              <w:jc w:val="both"/>
              <w:rPr>
                <w:rFonts w:cstheme="minorHAnsi"/>
              </w:rPr>
            </w:pPr>
            <w:r w:rsidRPr="00CA5D55">
              <w:rPr>
                <w:rFonts w:cstheme="minorHAnsi"/>
              </w:rPr>
              <w:t>Μάρκου</w:t>
            </w:r>
          </w:p>
        </w:tc>
      </w:tr>
      <w:tr w:rsidR="00F65680" w:rsidRPr="00CA5D55" w14:paraId="2B48061D" w14:textId="77777777" w:rsidTr="00555B18">
        <w:tc>
          <w:tcPr>
            <w:tcW w:w="1668" w:type="dxa"/>
          </w:tcPr>
          <w:p w14:paraId="004D13B0" w14:textId="77777777" w:rsidR="00F65680" w:rsidRPr="00CA5D55" w:rsidRDefault="00F65680" w:rsidP="00555B18">
            <w:pPr>
              <w:spacing w:after="0" w:line="20" w:lineRule="atLeast"/>
              <w:rPr>
                <w:rFonts w:cstheme="minorHAnsi"/>
              </w:rPr>
            </w:pPr>
            <w:r w:rsidRPr="00CA5D55">
              <w:rPr>
                <w:rFonts w:cstheme="minorHAnsi"/>
              </w:rPr>
              <w:t>Τηλέφωνο</w:t>
            </w:r>
          </w:p>
        </w:tc>
        <w:tc>
          <w:tcPr>
            <w:tcW w:w="283" w:type="dxa"/>
          </w:tcPr>
          <w:p w14:paraId="27F8FD6A" w14:textId="77777777" w:rsidR="00F65680" w:rsidRPr="00CA5D55" w:rsidRDefault="00F65680" w:rsidP="00555B18">
            <w:pPr>
              <w:spacing w:after="0" w:line="20" w:lineRule="atLeast"/>
              <w:rPr>
                <w:rFonts w:cstheme="minorHAnsi"/>
                <w:b/>
              </w:rPr>
            </w:pPr>
            <w:r w:rsidRPr="00CA5D55">
              <w:rPr>
                <w:rFonts w:cstheme="minorHAnsi"/>
                <w:b/>
                <w:lang w:val="en-US"/>
              </w:rPr>
              <w:t>:</w:t>
            </w:r>
          </w:p>
        </w:tc>
        <w:tc>
          <w:tcPr>
            <w:tcW w:w="2976" w:type="dxa"/>
          </w:tcPr>
          <w:p w14:paraId="161E8103" w14:textId="77777777" w:rsidR="00F65680" w:rsidRPr="00CA5D55" w:rsidRDefault="00F65680" w:rsidP="003A1674">
            <w:pPr>
              <w:spacing w:after="0" w:line="20" w:lineRule="atLeast"/>
              <w:jc w:val="both"/>
              <w:rPr>
                <w:rFonts w:cstheme="minorHAnsi"/>
              </w:rPr>
            </w:pPr>
            <w:r w:rsidRPr="00CA5D55">
              <w:rPr>
                <w:rFonts w:cstheme="minorHAnsi"/>
              </w:rPr>
              <w:t xml:space="preserve">213 20 55 436 </w:t>
            </w:r>
          </w:p>
        </w:tc>
      </w:tr>
    </w:tbl>
    <w:p w14:paraId="1F8A7702" w14:textId="77777777" w:rsidR="00F65680" w:rsidRPr="00CA5D55" w:rsidRDefault="00F65680" w:rsidP="005F3097">
      <w:pPr>
        <w:spacing w:before="120" w:after="120"/>
        <w:jc w:val="center"/>
        <w:rPr>
          <w:rFonts w:cstheme="minorHAnsi"/>
          <w:b/>
          <w:sz w:val="24"/>
          <w:szCs w:val="24"/>
        </w:rPr>
      </w:pPr>
      <w:r w:rsidRPr="00CA5D55">
        <w:rPr>
          <w:rFonts w:cstheme="minorHAnsi"/>
          <w:b/>
          <w:sz w:val="24"/>
          <w:szCs w:val="24"/>
        </w:rPr>
        <w:t>ΑΝΑΘΕΣΗ ΥΠΗΡΕΣΙΩΝ ΣΥΝΤΗΡΗΣΗΣ ΚΑΙ ΤΕΧΝΙΚΗΣ ΥΠΟΣΤΗΡΙΞΗΣ ΤΩΝ ΤΗΛΕΦΩΝΙΚΩΝ ΚΕΝΤΡΩΝ ΤΟΥ ΔΗΜΟΥ ΓΑΛΑΤΣΙΟΥ</w:t>
      </w:r>
    </w:p>
    <w:p w14:paraId="238B29A0" w14:textId="77777777" w:rsidR="00F65680" w:rsidRPr="00CA5D55" w:rsidRDefault="00F65680" w:rsidP="005F3097">
      <w:pPr>
        <w:spacing w:before="120" w:after="120"/>
        <w:jc w:val="center"/>
        <w:rPr>
          <w:rFonts w:cstheme="minorHAnsi"/>
          <w:b/>
          <w:bCs/>
          <w:kern w:val="32"/>
          <w:sz w:val="24"/>
          <w:szCs w:val="24"/>
        </w:rPr>
      </w:pPr>
      <w:r w:rsidRPr="00CA5D55">
        <w:rPr>
          <w:rFonts w:cstheme="minorHAnsi"/>
          <w:b/>
          <w:bCs/>
          <w:kern w:val="32"/>
          <w:sz w:val="24"/>
          <w:szCs w:val="24"/>
        </w:rPr>
        <w:t>ΤΕΧΝΙΚΗ ΠΕΡΙΓΡΑΦΗ</w:t>
      </w:r>
    </w:p>
    <w:p w14:paraId="2CC8A110" w14:textId="77777777" w:rsidR="00F65680" w:rsidRPr="00CA5D55" w:rsidRDefault="00F65680" w:rsidP="005A22DE">
      <w:pPr>
        <w:ind w:firstLine="720"/>
        <w:jc w:val="both"/>
        <w:rPr>
          <w:rFonts w:cstheme="minorHAnsi"/>
          <w:sz w:val="24"/>
          <w:szCs w:val="24"/>
        </w:rPr>
      </w:pPr>
      <w:r w:rsidRPr="00CA5D55">
        <w:rPr>
          <w:rFonts w:cstheme="minorHAnsi"/>
          <w:sz w:val="24"/>
          <w:szCs w:val="24"/>
        </w:rPr>
        <w:t>Ο Δήμος Γαλατσίου, για την διασφάλιση της εύρυθμης, απρόσκοπτης και αποτελεσματικής λειτουργίας των υπηρεσιών του, κρίνει αναγκαίο να χρησιμοποιήσει υπηρεσίες συντήρησης και τεχνικής υποστήριξης των τηλεφωνικών κέντρων, που διαθέτουν οι υπηρεσίες του. Τα στοιχεία της μελέτης αυτής είναι: ΤΕΧΝΙΚΗ ΕΚΘΕΣΗ - ΥΠΟΧΡΕΩΣΕΙΣ ΑΝΑΔΟΧΟΥ - ΕΝΔΕΙΚΤΙΚΟΣ ΠΡΟΫΠΟΛΟΓΙΣΜΟΣ &amp; ΔΙΑΡΚΕΙΑ ΠΑΡΟΧΗΣ ΥΠΗΡΕΣΙΩΝ.</w:t>
      </w:r>
    </w:p>
    <w:p w14:paraId="27D7B6A9" w14:textId="77777777" w:rsidR="00F65680" w:rsidRPr="005A22DE" w:rsidRDefault="00F65680" w:rsidP="005F3097">
      <w:pPr>
        <w:spacing w:before="120" w:after="120"/>
        <w:jc w:val="center"/>
        <w:rPr>
          <w:rFonts w:cstheme="minorHAnsi"/>
          <w:b/>
          <w:sz w:val="24"/>
          <w:szCs w:val="24"/>
        </w:rPr>
      </w:pPr>
      <w:r w:rsidRPr="005A22DE">
        <w:rPr>
          <w:rFonts w:cstheme="minorHAnsi"/>
          <w:b/>
          <w:sz w:val="24"/>
          <w:szCs w:val="24"/>
        </w:rPr>
        <w:t>ΤΕΧΝΙΚΗ ΕΚΘΕΣΗ</w:t>
      </w:r>
    </w:p>
    <w:p w14:paraId="19872EB0" w14:textId="77777777" w:rsidR="00F65680" w:rsidRPr="00CA5D55" w:rsidRDefault="00F65680" w:rsidP="00F65680">
      <w:pPr>
        <w:jc w:val="both"/>
        <w:rPr>
          <w:rFonts w:cstheme="minorHAnsi"/>
          <w:sz w:val="24"/>
          <w:szCs w:val="24"/>
        </w:rPr>
      </w:pPr>
      <w:r w:rsidRPr="00CA5D55">
        <w:rPr>
          <w:rFonts w:cstheme="minorHAnsi"/>
          <w:sz w:val="24"/>
          <w:szCs w:val="24"/>
        </w:rPr>
        <w:t>Η παρούσα μελέτη αφορά την ανάθεση υπηρεσιών συντήρησης και τεχνικής υποστήριξης των τηλεφωνικών κέντρων σε κτήρια όπου στεγάζονται οι υπηρεσίες του Δήμου Γαλατσίου. Ενδεικτικά αναφέρονται τα εξής κτήρια:</w:t>
      </w:r>
    </w:p>
    <w:p w14:paraId="7216DFBD" w14:textId="755676CC" w:rsidR="00F65680" w:rsidRPr="00CA5D55" w:rsidRDefault="00F65680" w:rsidP="00F65680">
      <w:pPr>
        <w:jc w:val="both"/>
        <w:rPr>
          <w:rFonts w:cstheme="minorHAnsi"/>
          <w:sz w:val="24"/>
          <w:szCs w:val="24"/>
        </w:rPr>
      </w:pPr>
      <w:r w:rsidRPr="00CA5D55">
        <w:rPr>
          <w:rFonts w:cstheme="minorHAnsi"/>
          <w:sz w:val="24"/>
          <w:szCs w:val="24"/>
        </w:rPr>
        <w:t>- Δημαρχιακό Κατάστημα,</w:t>
      </w:r>
      <w:r w:rsidR="00CA5D55" w:rsidRPr="00CA5D55">
        <w:rPr>
          <w:rFonts w:cstheme="minorHAnsi"/>
          <w:sz w:val="24"/>
          <w:szCs w:val="24"/>
        </w:rPr>
        <w:t xml:space="preserve"> </w:t>
      </w:r>
      <w:r w:rsidRPr="00CA5D55">
        <w:rPr>
          <w:rFonts w:cstheme="minorHAnsi"/>
          <w:sz w:val="24"/>
          <w:szCs w:val="24"/>
        </w:rPr>
        <w:t>ΙΠΠΟΚΡΑΤΟΥΣ &amp; ΑΡΧΙΜΗΔΟΥΣ 2</w:t>
      </w:r>
    </w:p>
    <w:p w14:paraId="729252A3" w14:textId="4C52099B" w:rsidR="00F65680" w:rsidRPr="00C577CF" w:rsidRDefault="00F65680" w:rsidP="00F65680">
      <w:pPr>
        <w:jc w:val="both"/>
        <w:rPr>
          <w:rFonts w:cstheme="minorHAnsi"/>
          <w:sz w:val="24"/>
          <w:szCs w:val="24"/>
          <w:highlight w:val="yellow"/>
        </w:rPr>
      </w:pPr>
      <w:r w:rsidRPr="00CA5D55">
        <w:rPr>
          <w:rFonts w:cstheme="minorHAnsi"/>
          <w:sz w:val="24"/>
          <w:szCs w:val="24"/>
        </w:rPr>
        <w:t xml:space="preserve">- ΚΕΠ Γαλατσίου, </w:t>
      </w:r>
      <w:r w:rsidR="00CA5D55" w:rsidRPr="00C577CF">
        <w:rPr>
          <w:rFonts w:cstheme="minorHAnsi"/>
          <w:sz w:val="24"/>
          <w:szCs w:val="24"/>
          <w:shd w:val="clear" w:color="auto" w:fill="FFFFFF"/>
        </w:rPr>
        <w:t>ΤΡΑΛΛΕΩΝ 114</w:t>
      </w:r>
    </w:p>
    <w:p w14:paraId="7975F824" w14:textId="45AACA84" w:rsidR="00582443" w:rsidRPr="00C577CF" w:rsidRDefault="00CA5D55" w:rsidP="00F65680">
      <w:pPr>
        <w:jc w:val="both"/>
        <w:rPr>
          <w:rFonts w:cstheme="minorHAnsi"/>
          <w:sz w:val="24"/>
          <w:szCs w:val="24"/>
        </w:rPr>
      </w:pPr>
      <w:r w:rsidRPr="00C577CF">
        <w:rPr>
          <w:rFonts w:cstheme="minorHAnsi"/>
          <w:sz w:val="24"/>
          <w:szCs w:val="24"/>
        </w:rPr>
        <w:t xml:space="preserve">- Παράρτημα ΚΕΠ </w:t>
      </w:r>
      <w:r w:rsidR="00F65680" w:rsidRPr="00C577CF">
        <w:rPr>
          <w:rFonts w:cstheme="minorHAnsi"/>
          <w:sz w:val="24"/>
          <w:szCs w:val="24"/>
        </w:rPr>
        <w:t xml:space="preserve">Γαλατσίου, </w:t>
      </w:r>
      <w:r w:rsidR="00F65680" w:rsidRPr="00C577CF">
        <w:rPr>
          <w:rFonts w:cstheme="minorHAnsi"/>
          <w:sz w:val="24"/>
          <w:szCs w:val="24"/>
          <w:shd w:val="clear" w:color="auto" w:fill="FFFFFF"/>
        </w:rPr>
        <w:t>ΕΛ.ΒΕΝΙΖΕΛΟΥ</w:t>
      </w:r>
      <w:r w:rsidRPr="00C577CF">
        <w:rPr>
          <w:rStyle w:val="apple-converted-space"/>
          <w:rFonts w:cstheme="minorHAnsi"/>
          <w:sz w:val="24"/>
          <w:szCs w:val="24"/>
          <w:shd w:val="clear" w:color="auto" w:fill="FFFFFF"/>
        </w:rPr>
        <w:t xml:space="preserve"> </w:t>
      </w:r>
      <w:r w:rsidR="00F65680" w:rsidRPr="00C577CF">
        <w:rPr>
          <w:rStyle w:val="apple-converted-space"/>
          <w:rFonts w:cstheme="minorHAnsi"/>
          <w:sz w:val="24"/>
          <w:szCs w:val="24"/>
          <w:shd w:val="clear" w:color="auto" w:fill="FFFFFF"/>
        </w:rPr>
        <w:t>20</w:t>
      </w:r>
    </w:p>
    <w:p w14:paraId="3DBD7005" w14:textId="77777777" w:rsidR="00F65680" w:rsidRPr="00CA5D55" w:rsidRDefault="00F65680" w:rsidP="00F65680">
      <w:pPr>
        <w:jc w:val="both"/>
        <w:rPr>
          <w:rFonts w:cstheme="minorHAnsi"/>
          <w:sz w:val="24"/>
          <w:szCs w:val="24"/>
        </w:rPr>
      </w:pPr>
      <w:r w:rsidRPr="00CA5D55">
        <w:rPr>
          <w:rFonts w:cstheme="minorHAnsi"/>
          <w:sz w:val="24"/>
          <w:szCs w:val="24"/>
        </w:rPr>
        <w:t>Οι Υπηρεσίες που ανατίθενται και ο ανάδοχος οφείλει να παράσχει είναι οι εξής:</w:t>
      </w:r>
    </w:p>
    <w:p w14:paraId="277F3BDF" w14:textId="77777777" w:rsidR="00F65680" w:rsidRPr="00CA5D55" w:rsidRDefault="00F65680" w:rsidP="00F65680">
      <w:pPr>
        <w:pStyle w:val="a3"/>
        <w:numPr>
          <w:ilvl w:val="0"/>
          <w:numId w:val="1"/>
        </w:numPr>
        <w:jc w:val="both"/>
        <w:rPr>
          <w:rFonts w:cstheme="minorHAnsi"/>
          <w:sz w:val="24"/>
          <w:szCs w:val="24"/>
        </w:rPr>
      </w:pPr>
      <w:r w:rsidRPr="00CA5D55">
        <w:rPr>
          <w:rFonts w:cstheme="minorHAnsi"/>
          <w:sz w:val="24"/>
          <w:szCs w:val="24"/>
        </w:rPr>
        <w:t>Συντήρηση τηλεφωνικών κέντρων</w:t>
      </w:r>
    </w:p>
    <w:p w14:paraId="57289B7F" w14:textId="77777777" w:rsidR="00F65680" w:rsidRPr="00CA5D55" w:rsidRDefault="00F65680" w:rsidP="00F65680">
      <w:pPr>
        <w:pStyle w:val="a3"/>
        <w:numPr>
          <w:ilvl w:val="0"/>
          <w:numId w:val="1"/>
        </w:numPr>
        <w:jc w:val="both"/>
        <w:rPr>
          <w:rFonts w:cstheme="minorHAnsi"/>
          <w:sz w:val="24"/>
          <w:szCs w:val="24"/>
        </w:rPr>
      </w:pPr>
      <w:r w:rsidRPr="00CA5D55">
        <w:rPr>
          <w:rFonts w:cstheme="minorHAnsi"/>
          <w:sz w:val="24"/>
          <w:szCs w:val="24"/>
        </w:rPr>
        <w:t xml:space="preserve">Αποκατάσταση βλαβών τηλεφωνικών κέντρων </w:t>
      </w:r>
    </w:p>
    <w:p w14:paraId="4BE24DE6" w14:textId="77777777" w:rsidR="00F65680" w:rsidRPr="00CA5D55" w:rsidRDefault="00F65680" w:rsidP="00F65680">
      <w:pPr>
        <w:pStyle w:val="a3"/>
        <w:numPr>
          <w:ilvl w:val="0"/>
          <w:numId w:val="1"/>
        </w:numPr>
        <w:jc w:val="both"/>
        <w:rPr>
          <w:rFonts w:cstheme="minorHAnsi"/>
          <w:sz w:val="24"/>
          <w:szCs w:val="24"/>
        </w:rPr>
      </w:pPr>
      <w:r w:rsidRPr="00CA5D55">
        <w:rPr>
          <w:rFonts w:cstheme="minorHAnsi"/>
          <w:sz w:val="24"/>
          <w:szCs w:val="24"/>
        </w:rPr>
        <w:t>Εγκατάσταση και διασύνδεση τηλεφωνικών κέντρων</w:t>
      </w:r>
    </w:p>
    <w:p w14:paraId="43D34693" w14:textId="77777777" w:rsidR="00F65680" w:rsidRPr="00CA5D55" w:rsidRDefault="00F65680" w:rsidP="00F65680">
      <w:pPr>
        <w:pStyle w:val="a3"/>
        <w:numPr>
          <w:ilvl w:val="0"/>
          <w:numId w:val="1"/>
        </w:numPr>
        <w:jc w:val="both"/>
        <w:rPr>
          <w:rFonts w:cstheme="minorHAnsi"/>
          <w:sz w:val="24"/>
          <w:szCs w:val="24"/>
        </w:rPr>
      </w:pPr>
      <w:r w:rsidRPr="00CA5D55">
        <w:rPr>
          <w:rFonts w:cstheme="minorHAnsi"/>
          <w:sz w:val="24"/>
          <w:szCs w:val="24"/>
        </w:rPr>
        <w:t>Παραμετροποίηση και προγραμματισμός τηλεφωνικών κέντρων</w:t>
      </w:r>
    </w:p>
    <w:p w14:paraId="1B473CF6" w14:textId="77777777" w:rsidR="00F65680" w:rsidRPr="00CA5D55" w:rsidRDefault="00F65680" w:rsidP="00F65680">
      <w:pPr>
        <w:ind w:firstLine="360"/>
        <w:jc w:val="both"/>
        <w:rPr>
          <w:rFonts w:cstheme="minorHAnsi"/>
          <w:sz w:val="24"/>
          <w:szCs w:val="24"/>
        </w:rPr>
      </w:pPr>
      <w:r w:rsidRPr="00CA5D55">
        <w:rPr>
          <w:rFonts w:cstheme="minorHAnsi"/>
          <w:sz w:val="24"/>
          <w:szCs w:val="24"/>
        </w:rPr>
        <w:t xml:space="preserve">H παρούσα μελέτη αφορά ανάθεση υπηρεσιών σύμφωνα με τις διατάξεις </w:t>
      </w:r>
    </w:p>
    <w:p w14:paraId="16FA6EC1" w14:textId="77777777" w:rsidR="00F65680" w:rsidRPr="00CA5D55" w:rsidRDefault="00F65680" w:rsidP="00F65680">
      <w:pPr>
        <w:numPr>
          <w:ilvl w:val="0"/>
          <w:numId w:val="2"/>
        </w:numPr>
        <w:spacing w:after="0" w:line="240" w:lineRule="auto"/>
        <w:jc w:val="both"/>
        <w:rPr>
          <w:rFonts w:cstheme="minorHAnsi"/>
          <w:sz w:val="24"/>
          <w:szCs w:val="24"/>
        </w:rPr>
      </w:pPr>
      <w:r w:rsidRPr="00CA5D55">
        <w:rPr>
          <w:rFonts w:cstheme="minorHAnsi"/>
          <w:sz w:val="24"/>
          <w:szCs w:val="24"/>
        </w:rPr>
        <w:t>του Ν. 3463/2006 «Δημοτικός και Κοινοτικός Κώδικας»</w:t>
      </w:r>
    </w:p>
    <w:p w14:paraId="20779D3C" w14:textId="77777777" w:rsidR="00F65680" w:rsidRPr="00CA5D55" w:rsidRDefault="00F65680" w:rsidP="00F65680">
      <w:pPr>
        <w:numPr>
          <w:ilvl w:val="0"/>
          <w:numId w:val="2"/>
        </w:numPr>
        <w:spacing w:after="0" w:line="240" w:lineRule="auto"/>
        <w:rPr>
          <w:rFonts w:cstheme="minorHAnsi"/>
          <w:sz w:val="24"/>
          <w:szCs w:val="24"/>
        </w:rPr>
      </w:pPr>
      <w:bookmarkStart w:id="1" w:name="OLE_LINK2"/>
      <w:r w:rsidRPr="00CA5D55">
        <w:rPr>
          <w:rFonts w:cstheme="minorHAnsi"/>
          <w:sz w:val="24"/>
          <w:szCs w:val="24"/>
        </w:rPr>
        <w:t xml:space="preserve">του Ν. 4412/2016 «Δημόσιες Συμβάσεις Έργων, Προμηθειών και Υπηρεσιών(προσαρμογή στις Οδηγίες 2014/24/ΕΕ και 2014/25/ΕΕ)» </w:t>
      </w:r>
    </w:p>
    <w:bookmarkEnd w:id="1"/>
    <w:p w14:paraId="1BE0AC48" w14:textId="77777777" w:rsidR="00F65680" w:rsidRPr="005A22DE" w:rsidRDefault="00F65680" w:rsidP="005F3097">
      <w:pPr>
        <w:pStyle w:val="a3"/>
        <w:spacing w:before="120" w:after="120"/>
        <w:jc w:val="center"/>
        <w:rPr>
          <w:rFonts w:cstheme="minorHAnsi"/>
          <w:b/>
        </w:rPr>
      </w:pPr>
      <w:r w:rsidRPr="005A22DE">
        <w:rPr>
          <w:rFonts w:cstheme="minorHAnsi"/>
          <w:b/>
          <w:sz w:val="24"/>
          <w:szCs w:val="24"/>
        </w:rPr>
        <w:t>ΥΠΟΧΡΕΩΣΕΙΣ ΑΝΑΔΟΧΟΥ</w:t>
      </w:r>
    </w:p>
    <w:p w14:paraId="153E143C" w14:textId="77777777" w:rsidR="00F65680" w:rsidRPr="00CA5D55" w:rsidRDefault="00F65680" w:rsidP="00C577CF">
      <w:pPr>
        <w:ind w:firstLine="720"/>
        <w:jc w:val="both"/>
        <w:rPr>
          <w:rFonts w:cstheme="minorHAnsi"/>
          <w:sz w:val="24"/>
          <w:szCs w:val="24"/>
        </w:rPr>
      </w:pPr>
      <w:r w:rsidRPr="00CA5D55">
        <w:rPr>
          <w:rFonts w:cstheme="minorHAnsi"/>
          <w:sz w:val="24"/>
          <w:szCs w:val="24"/>
        </w:rPr>
        <w:lastRenderedPageBreak/>
        <w:t>Ο ανάδοχος οφείλει να διαθέτει τηλεφωνική υποστήριξη όλες τις μέρες και ώρες που θεωρούνται εργάσιμες για τις υπηρεσίες του Δημοσίου, ώστε να λαμβάνει τις κλήσεις των υπηρεσιών του Δήμου, προκειμένου να έρχεται σε συνεννόηση με  τους υπαλλήλους του Δήμου, για θέματα που άπτονται των υπηρεσιών του.</w:t>
      </w:r>
    </w:p>
    <w:p w14:paraId="099AFF9E" w14:textId="77777777" w:rsidR="00F65680" w:rsidRPr="00CA5D55" w:rsidRDefault="00F65680" w:rsidP="00F65680">
      <w:pPr>
        <w:jc w:val="both"/>
        <w:rPr>
          <w:rFonts w:cstheme="minorHAnsi"/>
          <w:sz w:val="24"/>
          <w:szCs w:val="24"/>
        </w:rPr>
      </w:pPr>
      <w:r w:rsidRPr="00CA5D55">
        <w:rPr>
          <w:rFonts w:cstheme="minorHAnsi"/>
          <w:sz w:val="24"/>
          <w:szCs w:val="24"/>
        </w:rPr>
        <w:t>Ο ανάδοχος οφείλει να ενημερώνει τα αρμόδια στελέχη και υπαλλήλους του Δήμου για τυχόν δυσλειτουργίες των τηλεφωνικών κέντρων του Δήμου, καθώς και για την προληπτική συντήρηση που ενδείκνυται ανά περίπτωση, αναλόγως του τύπου του τηλεφωνικού κέντρου.</w:t>
      </w:r>
    </w:p>
    <w:p w14:paraId="1A4CFE42" w14:textId="77777777" w:rsidR="00F65680" w:rsidRPr="00CA5D55" w:rsidRDefault="00F65680" w:rsidP="00F65680">
      <w:pPr>
        <w:spacing w:after="240"/>
        <w:jc w:val="both"/>
        <w:rPr>
          <w:rFonts w:cstheme="minorHAnsi"/>
          <w:sz w:val="24"/>
          <w:szCs w:val="24"/>
        </w:rPr>
      </w:pPr>
      <w:r w:rsidRPr="00CA5D55">
        <w:rPr>
          <w:rFonts w:cstheme="minorHAnsi"/>
          <w:sz w:val="24"/>
          <w:szCs w:val="24"/>
        </w:rPr>
        <w:t>Σε κάθε περίπτωση, ο ανάδοχος οφείλει να μεριμνά για την καλή, απρόσκοπτη και αδιάλειπτη λειτουργία των τηλεφωνικών κέντρων των υπηρεσιών του Δήμου και να είναι σε θέση να προβαίνει σε εργασίες παραμετροποίησης και προγραμματισμού τους.</w:t>
      </w:r>
    </w:p>
    <w:p w14:paraId="16C2E3C0" w14:textId="77777777" w:rsidR="00F65680" w:rsidRPr="00CA5D55" w:rsidRDefault="00F65680" w:rsidP="00F65680">
      <w:pPr>
        <w:pStyle w:val="a3"/>
        <w:ind w:left="0"/>
        <w:jc w:val="both"/>
        <w:rPr>
          <w:rFonts w:cstheme="minorHAnsi"/>
          <w:sz w:val="24"/>
          <w:szCs w:val="24"/>
        </w:rPr>
      </w:pPr>
      <w:r w:rsidRPr="00CA5D55">
        <w:rPr>
          <w:rFonts w:cstheme="minorHAnsi"/>
          <w:sz w:val="24"/>
          <w:szCs w:val="24"/>
        </w:rPr>
        <w:t>Ο ανάδοχος υποχρεούται στα παραστατικά (τιμολόγια) παροχής υπηρεσιών που θα προσκομίζει να έχει συνημμένα τα αντίστοιχα δελτία συντήρησης/τεχνικής υποστήριξης με αναλυτική περιγραφή και αιτιολόγηση των εργασιών του, τη διάρκεια (σε ώρες αναλυτικά) των εργασιών του, το μοντέλο του τηλεφωνικού κέντρου για το οποίο εκτελέστηκαν οι εργασίες αυτές, τα ανταλλακτικά εξαρτήματα ή/και τα υλικά που τυχόν απαιτήθηκαν, καθώς επίσης και την ημερομηνία και το κτήριο ή την υπηρεσία του Δήμου που αυτές τελέστηκαν. Τα δελτία αυτά (συντήρησης/τεχνικής υποστήριξης) πρέπει να είναι υπογεγραμμένα ολογράφως από τον προϊστάμενο του τμήματος του Δήμου, με τον οποίο ο ανάδοχος έχει έρθει σε συνεννόηση για την τέλεση των συγκεκριμένων εργασιών.</w:t>
      </w:r>
    </w:p>
    <w:p w14:paraId="3EF9CFC5" w14:textId="40C08D9D" w:rsidR="00F65680" w:rsidRPr="005F3097" w:rsidRDefault="00F65680" w:rsidP="005F3097">
      <w:pPr>
        <w:pStyle w:val="a3"/>
        <w:ind w:left="0"/>
        <w:jc w:val="both"/>
        <w:rPr>
          <w:rFonts w:cstheme="minorHAnsi"/>
          <w:sz w:val="24"/>
          <w:szCs w:val="24"/>
        </w:rPr>
      </w:pPr>
      <w:r w:rsidRPr="00CA5D55">
        <w:rPr>
          <w:rFonts w:cstheme="minorHAnsi"/>
          <w:sz w:val="24"/>
          <w:szCs w:val="24"/>
        </w:rPr>
        <w:t>Ο ανάδοχος υποχρεούται να ανταποκρίνεται με φυσική παρουσία του προσωπικού του εντός μιας εργάσιμης ημέρας από την ειδοποίηση της αρμόδιας υπηρεσίας του Δήμου και να λαμβάνει άμεσα μέριμνα για την τέλεση της συντήρησης ή της τεχνικής υποστήριξης που του έχει ζητηθεί. Οι δαπάνες μετακίνησης του προσωπικού του αναδόχου βαρύνουν αποκλειστικά τον ανάδοχο.</w:t>
      </w:r>
    </w:p>
    <w:p w14:paraId="10A47FE7" w14:textId="1CCF3CDB" w:rsidR="00F65680" w:rsidRPr="005C7C59" w:rsidRDefault="00F65680" w:rsidP="00F65680">
      <w:pPr>
        <w:pStyle w:val="a3"/>
        <w:ind w:left="0"/>
        <w:jc w:val="both"/>
        <w:rPr>
          <w:rFonts w:cstheme="minorHAnsi"/>
          <w:sz w:val="24"/>
          <w:szCs w:val="24"/>
        </w:rPr>
      </w:pPr>
      <w:r w:rsidRPr="005C7C59">
        <w:rPr>
          <w:rFonts w:cstheme="minorHAnsi"/>
          <w:sz w:val="24"/>
          <w:szCs w:val="24"/>
        </w:rPr>
        <w:t>Ο ανάδοχος υποχρεούται να προσκομίζει τα ανταλλακτικά εξαρτήματα ή/και τα υλικά που κρίνονται αναγκαία για τη συντήρηση των τηλεφωνικών κέντρων.</w:t>
      </w:r>
      <w:r w:rsidR="00FB5C01">
        <w:rPr>
          <w:rFonts w:cstheme="minorHAnsi"/>
          <w:sz w:val="24"/>
          <w:szCs w:val="24"/>
        </w:rPr>
        <w:t xml:space="preserve"> </w:t>
      </w:r>
      <w:r w:rsidRPr="005C7C59">
        <w:rPr>
          <w:rFonts w:cstheme="minorHAnsi"/>
          <w:sz w:val="24"/>
          <w:szCs w:val="24"/>
        </w:rPr>
        <w:t>Τα παλιά εξαρτήματα ή υλικά, που θα αντικαθίστανται από νέα κατά τη συντήρηση, θα προσκομίζονται με ευθύνη του αναδόχου ενώπιον της αρμόδιας επιτροπής η οποία έχει ορισθεί για την παραλαβή των υπηρεσιών του, εφόσον αυτό ζητείται από την εν λόγω επιτροπή.</w:t>
      </w:r>
    </w:p>
    <w:p w14:paraId="11CB7166" w14:textId="77777777" w:rsidR="00F65680" w:rsidRPr="00CA5D55" w:rsidRDefault="00F65680" w:rsidP="008C2222">
      <w:pPr>
        <w:pStyle w:val="a3"/>
        <w:ind w:left="0"/>
        <w:jc w:val="both"/>
        <w:rPr>
          <w:rFonts w:cstheme="minorHAnsi"/>
          <w:sz w:val="24"/>
          <w:szCs w:val="24"/>
        </w:rPr>
      </w:pPr>
      <w:r w:rsidRPr="00CA5D55">
        <w:rPr>
          <w:rFonts w:cstheme="minorHAnsi"/>
          <w:sz w:val="24"/>
          <w:szCs w:val="24"/>
        </w:rPr>
        <w:t xml:space="preserve">Ο ανάδοχος υποχρεούται, κατόπιν το πέρας των εργασιών του και σε περιπτώσεις </w:t>
      </w:r>
      <w:proofErr w:type="spellStart"/>
      <w:r w:rsidRPr="00CA5D55">
        <w:rPr>
          <w:rFonts w:cstheme="minorHAnsi"/>
          <w:sz w:val="24"/>
          <w:szCs w:val="24"/>
        </w:rPr>
        <w:t>απεγκατάστασης</w:t>
      </w:r>
      <w:proofErr w:type="spellEnd"/>
      <w:r w:rsidRPr="00CA5D55">
        <w:rPr>
          <w:rFonts w:cstheme="minorHAnsi"/>
          <w:sz w:val="24"/>
          <w:szCs w:val="24"/>
        </w:rPr>
        <w:t xml:space="preserve"> ή μετατόπισης τηλεφωνικού κέντρου (προκειμένου αυτό να συντηρηθεί), να παραδίδει το εν λόγω τηλεφωνικό κέντρο επανατοποθετημένο, εγκατεστημένο, διασυνδεδεμένο και άμεσα </w:t>
      </w:r>
      <w:proofErr w:type="spellStart"/>
      <w:r w:rsidRPr="00CA5D55">
        <w:rPr>
          <w:rFonts w:cstheme="minorHAnsi"/>
          <w:sz w:val="24"/>
          <w:szCs w:val="24"/>
        </w:rPr>
        <w:t>λειτουργήσιμο</w:t>
      </w:r>
      <w:proofErr w:type="spellEnd"/>
      <w:r w:rsidRPr="00CA5D55">
        <w:rPr>
          <w:rFonts w:cstheme="minorHAnsi"/>
          <w:sz w:val="24"/>
          <w:szCs w:val="24"/>
        </w:rPr>
        <w:t xml:space="preserve"> από τις υπηρεσίες του Δήμου. Σε περιπτώσεις που ο εν λόγω εξοπλισμός (τηλεφωνικό κέντρο ή μέρος αυτού) κρίνεται αναγκαίο να μεταφερθεί για επισκευή ή συντήρηση εκτός των κτηρίων, όπου στεγάζονται οι υπηρεσίες του Δήμου, η μεταφορά του γίνεται με ευθύνη (για απώλεια ή ζημιά) του αναδόχου και τα έξοδα μεταφοράς του θα βαρύνουν αποκλειστικά τον ανάδοχο.</w:t>
      </w:r>
    </w:p>
    <w:p w14:paraId="44CA1D89" w14:textId="77777777" w:rsidR="006A10CF" w:rsidRPr="00CA5D55" w:rsidRDefault="00F65680" w:rsidP="006A10CF">
      <w:pPr>
        <w:pStyle w:val="a3"/>
        <w:ind w:left="0"/>
        <w:jc w:val="both"/>
        <w:rPr>
          <w:rFonts w:cstheme="minorHAnsi"/>
          <w:sz w:val="24"/>
          <w:szCs w:val="24"/>
        </w:rPr>
      </w:pPr>
      <w:r w:rsidRPr="00CA5D55">
        <w:rPr>
          <w:rFonts w:cstheme="minorHAnsi"/>
          <w:sz w:val="24"/>
          <w:szCs w:val="24"/>
        </w:rPr>
        <w:t>Το προσωπικό του αναδόχου που θα απασχολείται στις εργασίες συντήρησης και τεχνικής υποστήριξης των τηλεφωνικών κέντρων πρέπει, με ευθύνη του αναδόχου, να έχει εξειδίκευση και εμπειρία στην τέλεση των εργασιών αυτών και να κατέχει όλα τα απαιτούμενα από το νόμο πιστοποιητικά.</w:t>
      </w:r>
    </w:p>
    <w:p w14:paraId="18DBF58D" w14:textId="49F918D1" w:rsidR="00F65680" w:rsidRPr="00CA5D55" w:rsidRDefault="00F65680" w:rsidP="00F65680">
      <w:pPr>
        <w:pStyle w:val="a3"/>
        <w:ind w:left="0"/>
        <w:jc w:val="both"/>
        <w:rPr>
          <w:rFonts w:cstheme="minorHAnsi"/>
          <w:sz w:val="24"/>
          <w:szCs w:val="24"/>
        </w:rPr>
      </w:pPr>
      <w:r w:rsidRPr="00CA5D55">
        <w:rPr>
          <w:rFonts w:cstheme="minorHAnsi"/>
          <w:sz w:val="24"/>
          <w:szCs w:val="24"/>
        </w:rPr>
        <w:t>Ο ανάδοχος υποχρεούται να φροντίζει για την τήρηση της τάξης και της καθαριότητας κατά τις εργασίες του και υποχρεούται να συμμορφώνεται πλήρως</w:t>
      </w:r>
      <w:r w:rsidR="00FB5C01">
        <w:rPr>
          <w:rFonts w:cstheme="minorHAnsi"/>
          <w:sz w:val="24"/>
          <w:szCs w:val="24"/>
        </w:rPr>
        <w:t xml:space="preserve"> </w:t>
      </w:r>
      <w:r w:rsidRPr="00CA5D55">
        <w:rPr>
          <w:rFonts w:cstheme="minorHAnsi"/>
          <w:sz w:val="24"/>
          <w:szCs w:val="24"/>
        </w:rPr>
        <w:t xml:space="preserve">προς τους ισχύοντες νόμους, τις συλλογικές συμβάσεις εργασίας, τις κοινωνικές ασφαλίσεις κλπ. </w:t>
      </w:r>
      <w:r w:rsidRPr="00CA5D55">
        <w:rPr>
          <w:rFonts w:cstheme="minorHAnsi"/>
          <w:sz w:val="24"/>
          <w:szCs w:val="24"/>
          <w:lang w:val="en-US"/>
        </w:rPr>
        <w:t>O</w:t>
      </w:r>
      <w:r w:rsidRPr="00CA5D55">
        <w:rPr>
          <w:rFonts w:cstheme="minorHAnsi"/>
          <w:sz w:val="24"/>
          <w:szCs w:val="24"/>
        </w:rPr>
        <w:t xml:space="preserve"> ανάδοχος πρέπει κατά την τέλεση των εργασιών του να παίρνει όλα τα απαιτούμενα μέτρα προφύλαξης των υλικών, μηχανημάτων και </w:t>
      </w:r>
      <w:r w:rsidRPr="00CA5D55">
        <w:rPr>
          <w:rFonts w:cstheme="minorHAnsi"/>
          <w:sz w:val="24"/>
          <w:szCs w:val="24"/>
        </w:rPr>
        <w:lastRenderedPageBreak/>
        <w:t>εργαλείων που χρησιμοποιούνται, καθώς και όλα τα μέτρα ασφάλειας του προσωπικού του και παντός τρίτου και μάλιστα σύμφωνα με τους ισχύοντες νόμους και διατάξεις.</w:t>
      </w:r>
    </w:p>
    <w:p w14:paraId="4967E176" w14:textId="77777777" w:rsidR="00F65680" w:rsidRPr="00CA5D55" w:rsidRDefault="00F65680" w:rsidP="00F65680">
      <w:pPr>
        <w:pStyle w:val="a3"/>
        <w:ind w:left="0"/>
        <w:jc w:val="both"/>
        <w:rPr>
          <w:rFonts w:cstheme="minorHAnsi"/>
          <w:sz w:val="24"/>
          <w:szCs w:val="24"/>
        </w:rPr>
      </w:pPr>
      <w:r w:rsidRPr="00CA5D55">
        <w:rPr>
          <w:rFonts w:cstheme="minorHAnsi"/>
          <w:sz w:val="24"/>
          <w:szCs w:val="24"/>
        </w:rPr>
        <w:t>Επίσης κατά την τέλεση των εργασιών του πρέπει να λαμβάνονται από τον ανάδοχο όλα τα αναγκαία μέτρα για την αποφυγή ατυχήματος στους εργαζομένους του, στους εργαζόμενους του χώρου, καθώς και στους επισκέπτες. Οποιαδήποτε παράβαση, βλάβη, ζημιά, τραυματισμός ή ατύχημα που θα σχετίζεται με την τέλεση των εργασιών του θα βαρύνει αποκλειστικά τον ανάδοχο. Σε κάθε τέτοια περίπτωση (παράβασης, βλάβης, ζημιάς, τραυματισμού ή ατυχήματος) ο ανάδοχος είναι ο μόνος υπεύθυνος αστικά και ποινικά, είτε ως προς το προσωπικό του, είτε ως προς τον Δήμο, είτε ως προς τρίτους.</w:t>
      </w:r>
    </w:p>
    <w:p w14:paraId="31415165" w14:textId="77777777" w:rsidR="00F65680" w:rsidRPr="00CA5D55" w:rsidRDefault="00F65680" w:rsidP="00F65680">
      <w:pPr>
        <w:pStyle w:val="a3"/>
        <w:spacing w:after="240"/>
        <w:ind w:left="0"/>
        <w:contextualSpacing w:val="0"/>
        <w:jc w:val="both"/>
        <w:rPr>
          <w:rFonts w:cstheme="minorHAnsi"/>
          <w:sz w:val="24"/>
          <w:szCs w:val="24"/>
        </w:rPr>
      </w:pPr>
      <w:r w:rsidRPr="00CA5D55">
        <w:rPr>
          <w:rFonts w:cstheme="minorHAnsi"/>
          <w:sz w:val="24"/>
          <w:szCs w:val="24"/>
        </w:rPr>
        <w:t>Επίσης ο ανάδοχος με την υπογραφή της σύμβασης του για την ανάθεση των υπηρεσιών συντήρησης και τεχνικής υποστήριξης των τηλεφωνικών κέντρων σε κτήρια όπου στεγάζονται οι υπηρεσίες του Δήμου Γαλατσίου δηλώνει ότι έλαβε γνώση των τηλεφωνικών κέντρων που διαθέτουν οι υπηρεσίες του Δήμου και των συνθηκών/καταστάσεων που αυτά βρίσκονται και ότι είναι ικανός να αναλάβει τη συντήρηση και την τεχνική υποστήριξη τους, καθώς επίσης και ότι αποδέχεται πλήρως όλα τα παραπάνω.</w:t>
      </w:r>
    </w:p>
    <w:p w14:paraId="707E6FEE" w14:textId="77777777" w:rsidR="00F65680" w:rsidRPr="002004BE" w:rsidRDefault="00F65680" w:rsidP="005F3097">
      <w:pPr>
        <w:spacing w:before="120" w:after="120"/>
        <w:jc w:val="center"/>
        <w:rPr>
          <w:rFonts w:cstheme="minorHAnsi"/>
          <w:b/>
          <w:sz w:val="24"/>
          <w:szCs w:val="24"/>
        </w:rPr>
      </w:pPr>
      <w:r w:rsidRPr="002004BE">
        <w:rPr>
          <w:rFonts w:cstheme="minorHAnsi"/>
          <w:b/>
          <w:sz w:val="24"/>
          <w:szCs w:val="24"/>
        </w:rPr>
        <w:t>ΕΝΔΕΙΚΤΙΚΟΣ ΠΡΟΫΠΟΛΟΓΙΣΜΟΣ &amp; ΔΙΑΡΚΕΙΑ ΠΑΡΟΧΗΣ ΥΠΗΡΕΣΙΩΝ</w:t>
      </w:r>
    </w:p>
    <w:p w14:paraId="3D98DFC4" w14:textId="6E088910" w:rsidR="00F65680" w:rsidRPr="00CA5D55" w:rsidRDefault="008100A0" w:rsidP="008100A0">
      <w:pPr>
        <w:ind w:firstLine="720"/>
        <w:jc w:val="both"/>
        <w:rPr>
          <w:rFonts w:cstheme="minorHAnsi"/>
          <w:sz w:val="24"/>
          <w:szCs w:val="24"/>
        </w:rPr>
      </w:pPr>
      <w:r>
        <w:rPr>
          <w:rFonts w:cstheme="minorHAnsi"/>
          <w:sz w:val="24"/>
          <w:szCs w:val="24"/>
        </w:rPr>
        <w:t>Ο ενδεικτικός</w:t>
      </w:r>
      <w:r w:rsidR="00E850C7" w:rsidRPr="00CA5D55">
        <w:rPr>
          <w:rFonts w:cstheme="minorHAnsi"/>
          <w:sz w:val="24"/>
          <w:szCs w:val="24"/>
        </w:rPr>
        <w:t xml:space="preserve"> </w:t>
      </w:r>
      <w:r>
        <w:rPr>
          <w:rFonts w:cstheme="minorHAnsi"/>
          <w:sz w:val="24"/>
          <w:szCs w:val="24"/>
        </w:rPr>
        <w:t>προϋπολογισμός είναι</w:t>
      </w:r>
      <w:r w:rsidR="00F65680" w:rsidRPr="00CA5D55">
        <w:rPr>
          <w:rFonts w:cstheme="minorHAnsi"/>
          <w:sz w:val="24"/>
          <w:szCs w:val="24"/>
        </w:rPr>
        <w:t xml:space="preserve"> </w:t>
      </w:r>
      <w:r w:rsidR="002004BE">
        <w:rPr>
          <w:rFonts w:cstheme="minorHAnsi"/>
          <w:sz w:val="24"/>
          <w:szCs w:val="24"/>
        </w:rPr>
        <w:t>3.000</w:t>
      </w:r>
      <w:r w:rsidR="0002766E" w:rsidRPr="00CA5D55">
        <w:rPr>
          <w:rFonts w:cstheme="minorHAnsi"/>
          <w:sz w:val="24"/>
          <w:szCs w:val="24"/>
        </w:rPr>
        <w:t xml:space="preserve"> </w:t>
      </w:r>
      <w:r w:rsidR="00F65680" w:rsidRPr="00CA5D55">
        <w:rPr>
          <w:rFonts w:cstheme="minorHAnsi"/>
          <w:sz w:val="24"/>
          <w:szCs w:val="24"/>
        </w:rPr>
        <w:t>€, συμπεριλαμβανομένου ΦΠΑ 24%</w:t>
      </w:r>
      <w:r>
        <w:rPr>
          <w:rFonts w:cstheme="minorHAnsi"/>
          <w:sz w:val="24"/>
          <w:szCs w:val="24"/>
        </w:rPr>
        <w:t>,</w:t>
      </w:r>
      <w:r w:rsidR="00376488" w:rsidRPr="00CA5D55">
        <w:rPr>
          <w:rFonts w:cstheme="minorHAnsi"/>
          <w:sz w:val="24"/>
          <w:szCs w:val="24"/>
        </w:rPr>
        <w:t xml:space="preserve"> έτους 2021.</w:t>
      </w:r>
    </w:p>
    <w:p w14:paraId="2CCD4808" w14:textId="286C66D5" w:rsidR="00F65680" w:rsidRPr="00CA5D55" w:rsidRDefault="00F65680" w:rsidP="00F65680">
      <w:pPr>
        <w:jc w:val="both"/>
        <w:rPr>
          <w:rFonts w:cstheme="minorHAnsi"/>
          <w:sz w:val="24"/>
          <w:szCs w:val="24"/>
        </w:rPr>
      </w:pPr>
      <w:r w:rsidRPr="00CA5D55">
        <w:rPr>
          <w:rFonts w:cstheme="minorHAnsi"/>
          <w:sz w:val="24"/>
          <w:szCs w:val="24"/>
        </w:rPr>
        <w:t>Η σχετική πίστωση λαμβάνεται από τον προϋπολογισμό του Δήμου Γαλατσίου και για το οικονομικό έτο</w:t>
      </w:r>
      <w:r w:rsidR="00376488" w:rsidRPr="00CA5D55">
        <w:rPr>
          <w:rFonts w:cstheme="minorHAnsi"/>
          <w:sz w:val="24"/>
          <w:szCs w:val="24"/>
        </w:rPr>
        <w:t>ς 2021</w:t>
      </w:r>
      <w:r w:rsidRPr="00CA5D55">
        <w:rPr>
          <w:rFonts w:cstheme="minorHAnsi"/>
          <w:sz w:val="24"/>
          <w:szCs w:val="24"/>
        </w:rPr>
        <w:t xml:space="preserve"> βαρύνει τον Κ.Α. 10.6265.0002, με μέγιστη προϋπολογισθείσα δαπάνη </w:t>
      </w:r>
      <w:r w:rsidR="002004BE">
        <w:rPr>
          <w:rFonts w:cstheme="minorHAnsi"/>
          <w:sz w:val="24"/>
          <w:szCs w:val="24"/>
        </w:rPr>
        <w:t>3.000</w:t>
      </w:r>
      <w:r w:rsidR="0002766E" w:rsidRPr="00CA5D55">
        <w:rPr>
          <w:rFonts w:cstheme="minorHAnsi"/>
          <w:sz w:val="24"/>
          <w:szCs w:val="24"/>
        </w:rPr>
        <w:t xml:space="preserve"> </w:t>
      </w:r>
      <w:r w:rsidRPr="00CA5D55">
        <w:rPr>
          <w:rFonts w:cstheme="minorHAnsi"/>
          <w:sz w:val="24"/>
          <w:szCs w:val="24"/>
        </w:rPr>
        <w:t>€</w:t>
      </w:r>
      <w:r w:rsidRPr="00CA5D55">
        <w:rPr>
          <w:rFonts w:cstheme="minorHAnsi"/>
          <w:color w:val="000000" w:themeColor="text1"/>
          <w:sz w:val="24"/>
          <w:szCs w:val="24"/>
        </w:rPr>
        <w:t xml:space="preserve">, </w:t>
      </w:r>
      <w:r w:rsidRPr="00CA5D55">
        <w:rPr>
          <w:rFonts w:cstheme="minorHAnsi"/>
          <w:sz w:val="24"/>
          <w:szCs w:val="24"/>
        </w:rPr>
        <w:t>συμπεριλαμβανομένου του ΦΠΑ 24</w:t>
      </w:r>
      <w:r w:rsidR="0042096D" w:rsidRPr="00CA5D55">
        <w:rPr>
          <w:rFonts w:cstheme="minorHAnsi"/>
          <w:sz w:val="24"/>
          <w:szCs w:val="24"/>
        </w:rPr>
        <w:t>%.</w:t>
      </w:r>
    </w:p>
    <w:p w14:paraId="5A512EF9" w14:textId="5F1BB993" w:rsidR="00F65680" w:rsidRPr="00CA5D55" w:rsidRDefault="00F65680" w:rsidP="00F65680">
      <w:pPr>
        <w:jc w:val="both"/>
        <w:rPr>
          <w:rFonts w:cstheme="minorHAnsi"/>
          <w:sz w:val="24"/>
          <w:szCs w:val="24"/>
        </w:rPr>
      </w:pPr>
      <w:r w:rsidRPr="00CA5D55">
        <w:rPr>
          <w:rFonts w:cstheme="minorHAnsi"/>
          <w:sz w:val="24"/>
          <w:szCs w:val="24"/>
        </w:rPr>
        <w:t xml:space="preserve">Χρονική περίοδος παροχής υπηρεσιών </w:t>
      </w:r>
      <w:r w:rsidR="002004BE">
        <w:rPr>
          <w:rFonts w:cstheme="minorHAnsi"/>
          <w:sz w:val="24"/>
          <w:szCs w:val="24"/>
        </w:rPr>
        <w:t>ενός (1) έτους από την υπογραφή της σύμβασης</w:t>
      </w:r>
      <w:r w:rsidRPr="00CA5D55">
        <w:rPr>
          <w:rFonts w:cstheme="minorHAnsi"/>
          <w:sz w:val="24"/>
          <w:szCs w:val="24"/>
        </w:rPr>
        <w:t>.</w:t>
      </w:r>
    </w:p>
    <w:p w14:paraId="7783FF03" w14:textId="77777777" w:rsidR="00F65680" w:rsidRPr="00CA5D55" w:rsidRDefault="00F65680" w:rsidP="00F65680">
      <w:pPr>
        <w:jc w:val="both"/>
        <w:rPr>
          <w:rFonts w:cstheme="minorHAnsi"/>
          <w:sz w:val="24"/>
          <w:szCs w:val="24"/>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161"/>
      </w:tblGrid>
      <w:tr w:rsidR="00F65680" w:rsidRPr="00B16D1F" w14:paraId="69D87037" w14:textId="77777777" w:rsidTr="00DB2564">
        <w:trPr>
          <w:jc w:val="center"/>
        </w:trPr>
        <w:tc>
          <w:tcPr>
            <w:tcW w:w="4361" w:type="dxa"/>
          </w:tcPr>
          <w:p w14:paraId="1DDB2043" w14:textId="77777777" w:rsidR="00F65680" w:rsidRPr="00B16D1F" w:rsidRDefault="00F65680" w:rsidP="00555B18">
            <w:pPr>
              <w:pStyle w:val="a3"/>
              <w:ind w:firstLine="720"/>
              <w:jc w:val="both"/>
              <w:rPr>
                <w:rFonts w:cstheme="minorHAnsi"/>
                <w:sz w:val="24"/>
                <w:szCs w:val="24"/>
              </w:rPr>
            </w:pPr>
          </w:p>
        </w:tc>
        <w:tc>
          <w:tcPr>
            <w:tcW w:w="4161" w:type="dxa"/>
          </w:tcPr>
          <w:p w14:paraId="7A715BB7" w14:textId="77777777" w:rsidR="00F65680" w:rsidRPr="00B16D1F" w:rsidRDefault="00F65680" w:rsidP="00555B18">
            <w:pPr>
              <w:jc w:val="both"/>
              <w:rPr>
                <w:rFonts w:cstheme="minorHAnsi"/>
                <w:sz w:val="24"/>
                <w:szCs w:val="24"/>
              </w:rPr>
            </w:pPr>
          </w:p>
        </w:tc>
      </w:tr>
      <w:tr w:rsidR="00F65680" w:rsidRPr="00B16D1F" w14:paraId="113642C8" w14:textId="77777777" w:rsidTr="00DB2564">
        <w:trPr>
          <w:jc w:val="center"/>
        </w:trPr>
        <w:tc>
          <w:tcPr>
            <w:tcW w:w="4361" w:type="dxa"/>
          </w:tcPr>
          <w:p w14:paraId="2F55EE2F" w14:textId="27226FA8" w:rsidR="00F65680" w:rsidRPr="00B16D1F" w:rsidRDefault="004A5CA0" w:rsidP="00772182">
            <w:pPr>
              <w:jc w:val="center"/>
              <w:rPr>
                <w:rFonts w:cstheme="minorHAnsi"/>
                <w:sz w:val="24"/>
                <w:szCs w:val="24"/>
              </w:rPr>
            </w:pPr>
            <w:r w:rsidRPr="00B16D1F">
              <w:rPr>
                <w:rFonts w:cstheme="minorHAnsi"/>
                <w:sz w:val="24"/>
                <w:szCs w:val="24"/>
              </w:rPr>
              <w:t>Η Συντάξασα</w:t>
            </w:r>
          </w:p>
        </w:tc>
        <w:tc>
          <w:tcPr>
            <w:tcW w:w="4161" w:type="dxa"/>
          </w:tcPr>
          <w:p w14:paraId="0E9F52C0" w14:textId="77777777" w:rsidR="00F65680" w:rsidRPr="00B16D1F" w:rsidRDefault="00F65680" w:rsidP="00555B18">
            <w:pPr>
              <w:jc w:val="center"/>
              <w:rPr>
                <w:rFonts w:cstheme="minorHAnsi"/>
                <w:b/>
                <w:sz w:val="24"/>
                <w:szCs w:val="24"/>
              </w:rPr>
            </w:pPr>
            <w:r w:rsidRPr="00B16D1F">
              <w:rPr>
                <w:rFonts w:cstheme="minorHAnsi"/>
                <w:b/>
                <w:sz w:val="24"/>
                <w:szCs w:val="24"/>
              </w:rPr>
              <w:t>ΕΓΚΡΙΝΕΤΑΙ &amp; ΘΕΩΡΕΙΤΑΙ</w:t>
            </w:r>
          </w:p>
        </w:tc>
      </w:tr>
      <w:tr w:rsidR="00F65680" w:rsidRPr="00B16D1F" w14:paraId="1DC5FA85" w14:textId="77777777" w:rsidTr="00DB2564">
        <w:trPr>
          <w:jc w:val="center"/>
        </w:trPr>
        <w:tc>
          <w:tcPr>
            <w:tcW w:w="4361" w:type="dxa"/>
          </w:tcPr>
          <w:p w14:paraId="69AC9A84" w14:textId="6F22403E" w:rsidR="00F65680" w:rsidRPr="00B16D1F" w:rsidRDefault="004A5CA0" w:rsidP="00772182">
            <w:pPr>
              <w:jc w:val="center"/>
              <w:rPr>
                <w:rFonts w:cstheme="minorHAnsi"/>
                <w:sz w:val="24"/>
                <w:szCs w:val="24"/>
              </w:rPr>
            </w:pPr>
            <w:r w:rsidRPr="00B16D1F">
              <w:rPr>
                <w:rFonts w:cstheme="minorHAnsi"/>
                <w:sz w:val="24"/>
                <w:szCs w:val="24"/>
              </w:rPr>
              <w:t>Η</w:t>
            </w:r>
            <w:r w:rsidRPr="00B16D1F">
              <w:rPr>
                <w:rFonts w:cstheme="minorHAnsi"/>
                <w:sz w:val="24"/>
                <w:szCs w:val="24"/>
                <w:lang w:val="en-US"/>
              </w:rPr>
              <w:t xml:space="preserve"> </w:t>
            </w:r>
            <w:r w:rsidRPr="00B16D1F">
              <w:rPr>
                <w:rFonts w:cstheme="minorHAnsi"/>
                <w:sz w:val="24"/>
                <w:szCs w:val="24"/>
              </w:rPr>
              <w:t>προϊσταμένη  Τμήματος</w:t>
            </w:r>
          </w:p>
        </w:tc>
        <w:tc>
          <w:tcPr>
            <w:tcW w:w="4161" w:type="dxa"/>
          </w:tcPr>
          <w:p w14:paraId="1DB0AC12" w14:textId="77777777" w:rsidR="00F65680" w:rsidRPr="00B16D1F" w:rsidRDefault="00F65680" w:rsidP="00555B18">
            <w:pPr>
              <w:jc w:val="center"/>
              <w:rPr>
                <w:rFonts w:cstheme="minorHAnsi"/>
                <w:sz w:val="24"/>
                <w:szCs w:val="24"/>
              </w:rPr>
            </w:pPr>
            <w:r w:rsidRPr="00B16D1F">
              <w:rPr>
                <w:rFonts w:cstheme="minorHAnsi"/>
                <w:sz w:val="24"/>
                <w:szCs w:val="24"/>
              </w:rPr>
              <w:t>Η προϊσταμένη</w:t>
            </w:r>
          </w:p>
        </w:tc>
      </w:tr>
      <w:tr w:rsidR="00F65680" w:rsidRPr="00B16D1F" w14:paraId="336437FC" w14:textId="77777777" w:rsidTr="00DB2564">
        <w:trPr>
          <w:jc w:val="center"/>
        </w:trPr>
        <w:tc>
          <w:tcPr>
            <w:tcW w:w="4361" w:type="dxa"/>
          </w:tcPr>
          <w:p w14:paraId="4F287AD6" w14:textId="77777777" w:rsidR="00F65680" w:rsidRPr="00B16D1F" w:rsidRDefault="004A5CA0" w:rsidP="00772182">
            <w:pPr>
              <w:jc w:val="center"/>
              <w:rPr>
                <w:rFonts w:cstheme="minorHAnsi"/>
                <w:sz w:val="24"/>
                <w:szCs w:val="24"/>
              </w:rPr>
            </w:pPr>
            <w:r w:rsidRPr="00B16D1F">
              <w:rPr>
                <w:rFonts w:cstheme="minorHAnsi"/>
                <w:sz w:val="24"/>
                <w:szCs w:val="24"/>
              </w:rPr>
              <w:t>Διοικητικής Μέριμνας</w:t>
            </w:r>
          </w:p>
        </w:tc>
        <w:tc>
          <w:tcPr>
            <w:tcW w:w="4161" w:type="dxa"/>
          </w:tcPr>
          <w:p w14:paraId="5EFD3842" w14:textId="77777777" w:rsidR="00F65680" w:rsidRPr="00B16D1F" w:rsidRDefault="00F65680" w:rsidP="00555B18">
            <w:pPr>
              <w:jc w:val="center"/>
              <w:rPr>
                <w:rFonts w:cstheme="minorHAnsi"/>
                <w:sz w:val="24"/>
                <w:szCs w:val="24"/>
              </w:rPr>
            </w:pPr>
            <w:r w:rsidRPr="00B16D1F">
              <w:rPr>
                <w:rFonts w:cstheme="minorHAnsi"/>
                <w:sz w:val="24"/>
                <w:szCs w:val="24"/>
              </w:rPr>
              <w:t>Δ/νσης  Διοικητικών Υπηρεσιών</w:t>
            </w:r>
          </w:p>
        </w:tc>
      </w:tr>
      <w:tr w:rsidR="00F65680" w:rsidRPr="00B16D1F" w14:paraId="2F5ECD25" w14:textId="77777777" w:rsidTr="00DB2564">
        <w:trPr>
          <w:jc w:val="center"/>
        </w:trPr>
        <w:tc>
          <w:tcPr>
            <w:tcW w:w="4361" w:type="dxa"/>
          </w:tcPr>
          <w:p w14:paraId="26C489A0" w14:textId="77777777" w:rsidR="00F65680" w:rsidRPr="00B16D1F" w:rsidRDefault="00F65680" w:rsidP="00772182">
            <w:pPr>
              <w:jc w:val="center"/>
              <w:rPr>
                <w:rFonts w:cstheme="minorHAnsi"/>
                <w:sz w:val="24"/>
                <w:szCs w:val="24"/>
              </w:rPr>
            </w:pPr>
          </w:p>
        </w:tc>
        <w:tc>
          <w:tcPr>
            <w:tcW w:w="4161" w:type="dxa"/>
          </w:tcPr>
          <w:p w14:paraId="5CE0991D" w14:textId="77777777" w:rsidR="00F65680" w:rsidRPr="00B16D1F" w:rsidRDefault="00F65680" w:rsidP="00555B18">
            <w:pPr>
              <w:jc w:val="center"/>
              <w:rPr>
                <w:rFonts w:cstheme="minorHAnsi"/>
                <w:sz w:val="24"/>
                <w:szCs w:val="24"/>
              </w:rPr>
            </w:pPr>
          </w:p>
        </w:tc>
      </w:tr>
      <w:tr w:rsidR="00F65680" w:rsidRPr="00B16D1F" w14:paraId="20DE4017" w14:textId="77777777" w:rsidTr="00DB2564">
        <w:trPr>
          <w:jc w:val="center"/>
        </w:trPr>
        <w:tc>
          <w:tcPr>
            <w:tcW w:w="4361" w:type="dxa"/>
          </w:tcPr>
          <w:p w14:paraId="62F0D596" w14:textId="77777777" w:rsidR="00F65680" w:rsidRPr="00B16D1F" w:rsidRDefault="004A5CA0" w:rsidP="00772182">
            <w:pPr>
              <w:jc w:val="center"/>
              <w:rPr>
                <w:rFonts w:cstheme="minorHAnsi"/>
                <w:sz w:val="24"/>
                <w:szCs w:val="24"/>
              </w:rPr>
            </w:pPr>
            <w:r w:rsidRPr="00B16D1F">
              <w:rPr>
                <w:rFonts w:cstheme="minorHAnsi"/>
                <w:sz w:val="24"/>
                <w:szCs w:val="24"/>
              </w:rPr>
              <w:t>ΚΑΛΛΙΟΠΗ ΜΑΡΚΟΥ</w:t>
            </w:r>
          </w:p>
        </w:tc>
        <w:tc>
          <w:tcPr>
            <w:tcW w:w="4161" w:type="dxa"/>
          </w:tcPr>
          <w:p w14:paraId="4C3ED0D4" w14:textId="1732D732" w:rsidR="00F65680" w:rsidRPr="00B16D1F" w:rsidRDefault="009F56F9" w:rsidP="009F56F9">
            <w:pPr>
              <w:jc w:val="center"/>
              <w:rPr>
                <w:rFonts w:cstheme="minorHAnsi"/>
                <w:sz w:val="24"/>
                <w:szCs w:val="24"/>
              </w:rPr>
            </w:pPr>
            <w:r w:rsidRPr="00B16D1F">
              <w:rPr>
                <w:rFonts w:cstheme="minorHAnsi"/>
                <w:sz w:val="24"/>
                <w:szCs w:val="24"/>
              </w:rPr>
              <w:t xml:space="preserve">ΙΟΥΛΙΑ </w:t>
            </w:r>
            <w:r w:rsidR="004A5CA0" w:rsidRPr="00B16D1F">
              <w:rPr>
                <w:rFonts w:cstheme="minorHAnsi"/>
                <w:sz w:val="24"/>
                <w:szCs w:val="24"/>
              </w:rPr>
              <w:t xml:space="preserve">ΒΑΘΡΑΚΟΚΟΙΛΗ </w:t>
            </w:r>
          </w:p>
        </w:tc>
      </w:tr>
    </w:tbl>
    <w:p w14:paraId="094D7B7D" w14:textId="77777777" w:rsidR="00C83076" w:rsidRPr="00F078C4" w:rsidRDefault="00C83076" w:rsidP="005F3097">
      <w:pPr>
        <w:jc w:val="both"/>
        <w:rPr>
          <w:sz w:val="24"/>
          <w:szCs w:val="24"/>
          <w:lang w:val="en-US"/>
        </w:rPr>
      </w:pPr>
    </w:p>
    <w:sectPr w:rsidR="00C83076" w:rsidRPr="00F078C4" w:rsidSect="005F309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7E33"/>
    <w:multiLevelType w:val="hybridMultilevel"/>
    <w:tmpl w:val="F25EC7F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39EC521C"/>
    <w:multiLevelType w:val="hybridMultilevel"/>
    <w:tmpl w:val="6CF683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80"/>
    <w:rsid w:val="0002766E"/>
    <w:rsid w:val="000410F9"/>
    <w:rsid w:val="000B4A17"/>
    <w:rsid w:val="000F60D1"/>
    <w:rsid w:val="00100445"/>
    <w:rsid w:val="00137371"/>
    <w:rsid w:val="001610BF"/>
    <w:rsid w:val="0017148D"/>
    <w:rsid w:val="00186DB4"/>
    <w:rsid w:val="001B7D2B"/>
    <w:rsid w:val="002004BE"/>
    <w:rsid w:val="002514B5"/>
    <w:rsid w:val="0025154F"/>
    <w:rsid w:val="00263A25"/>
    <w:rsid w:val="0027770B"/>
    <w:rsid w:val="00337DF4"/>
    <w:rsid w:val="00371DBF"/>
    <w:rsid w:val="00376488"/>
    <w:rsid w:val="003A1674"/>
    <w:rsid w:val="003B4E67"/>
    <w:rsid w:val="0042096D"/>
    <w:rsid w:val="004264AA"/>
    <w:rsid w:val="004477B2"/>
    <w:rsid w:val="004A5CA0"/>
    <w:rsid w:val="004D7C7C"/>
    <w:rsid w:val="004F6D19"/>
    <w:rsid w:val="005316E2"/>
    <w:rsid w:val="00566984"/>
    <w:rsid w:val="00577AC5"/>
    <w:rsid w:val="00582443"/>
    <w:rsid w:val="005A1270"/>
    <w:rsid w:val="005A22DE"/>
    <w:rsid w:val="005C134F"/>
    <w:rsid w:val="005C7C59"/>
    <w:rsid w:val="005F3097"/>
    <w:rsid w:val="00613864"/>
    <w:rsid w:val="006337A2"/>
    <w:rsid w:val="00641071"/>
    <w:rsid w:val="0064476F"/>
    <w:rsid w:val="00655F0E"/>
    <w:rsid w:val="006A10CF"/>
    <w:rsid w:val="00722CEA"/>
    <w:rsid w:val="00755134"/>
    <w:rsid w:val="00772182"/>
    <w:rsid w:val="007A1910"/>
    <w:rsid w:val="007B4E79"/>
    <w:rsid w:val="007D7D62"/>
    <w:rsid w:val="008100A0"/>
    <w:rsid w:val="008C2222"/>
    <w:rsid w:val="008C3BA8"/>
    <w:rsid w:val="00902BDD"/>
    <w:rsid w:val="00944837"/>
    <w:rsid w:val="00972D4A"/>
    <w:rsid w:val="009B3413"/>
    <w:rsid w:val="009B7887"/>
    <w:rsid w:val="009F4D48"/>
    <w:rsid w:val="009F56F9"/>
    <w:rsid w:val="00A077C0"/>
    <w:rsid w:val="00A442E9"/>
    <w:rsid w:val="00A87009"/>
    <w:rsid w:val="00A956CD"/>
    <w:rsid w:val="00AB4B0F"/>
    <w:rsid w:val="00B16D1F"/>
    <w:rsid w:val="00B822BA"/>
    <w:rsid w:val="00C361E2"/>
    <w:rsid w:val="00C42336"/>
    <w:rsid w:val="00C577CF"/>
    <w:rsid w:val="00C83076"/>
    <w:rsid w:val="00CA29BE"/>
    <w:rsid w:val="00CA5D55"/>
    <w:rsid w:val="00D35E74"/>
    <w:rsid w:val="00DA10CF"/>
    <w:rsid w:val="00DB2564"/>
    <w:rsid w:val="00E850C7"/>
    <w:rsid w:val="00EB1D92"/>
    <w:rsid w:val="00EC7EEC"/>
    <w:rsid w:val="00EE6F14"/>
    <w:rsid w:val="00F037A7"/>
    <w:rsid w:val="00F078C4"/>
    <w:rsid w:val="00F12477"/>
    <w:rsid w:val="00F512A0"/>
    <w:rsid w:val="00F65680"/>
    <w:rsid w:val="00F909D8"/>
    <w:rsid w:val="00FA77AD"/>
    <w:rsid w:val="00FB5C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05F8"/>
  <w15:docId w15:val="{E12A6C75-1E1D-40EB-8FF9-A899C0CE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25"/>
  </w:style>
  <w:style w:type="paragraph" w:styleId="1">
    <w:name w:val="heading 1"/>
    <w:basedOn w:val="a"/>
    <w:next w:val="a"/>
    <w:link w:val="1Char"/>
    <w:qFormat/>
    <w:rsid w:val="00F037A7"/>
    <w:pPr>
      <w:keepNext/>
      <w:spacing w:after="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5680"/>
    <w:pPr>
      <w:ind w:left="720"/>
      <w:contextualSpacing/>
    </w:pPr>
    <w:rPr>
      <w:rFonts w:eastAsiaTheme="minorHAnsi"/>
      <w:lang w:eastAsia="en-US"/>
    </w:rPr>
  </w:style>
  <w:style w:type="table" w:styleId="a4">
    <w:name w:val="Table Grid"/>
    <w:basedOn w:val="a1"/>
    <w:rsid w:val="00F656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65680"/>
  </w:style>
  <w:style w:type="character" w:styleId="a5">
    <w:name w:val="Strong"/>
    <w:basedOn w:val="a0"/>
    <w:qFormat/>
    <w:rsid w:val="00F65680"/>
    <w:rPr>
      <w:b/>
      <w:bCs/>
    </w:rPr>
  </w:style>
  <w:style w:type="paragraph" w:customStyle="1" w:styleId="a6">
    <w:name w:val="Διπλές αποστάσεις"/>
    <w:basedOn w:val="a"/>
    <w:rsid w:val="00F65680"/>
    <w:pPr>
      <w:spacing w:after="0" w:line="240" w:lineRule="auto"/>
      <w:jc w:val="both"/>
    </w:pPr>
    <w:rPr>
      <w:rFonts w:ascii="Arial" w:eastAsia="Times New Roman" w:hAnsi="Arial" w:cs="Times New Roman"/>
      <w:spacing w:val="40"/>
      <w:sz w:val="24"/>
      <w:szCs w:val="20"/>
    </w:rPr>
  </w:style>
  <w:style w:type="paragraph" w:styleId="a7">
    <w:name w:val="Balloon Text"/>
    <w:basedOn w:val="a"/>
    <w:link w:val="Char"/>
    <w:uiPriority w:val="99"/>
    <w:semiHidden/>
    <w:unhideWhenUsed/>
    <w:rsid w:val="00F65680"/>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F65680"/>
    <w:rPr>
      <w:rFonts w:ascii="Tahoma" w:hAnsi="Tahoma" w:cs="Tahoma"/>
      <w:sz w:val="16"/>
      <w:szCs w:val="16"/>
    </w:rPr>
  </w:style>
  <w:style w:type="character" w:customStyle="1" w:styleId="1Char">
    <w:name w:val="Επικεφαλίδα 1 Char"/>
    <w:basedOn w:val="a0"/>
    <w:link w:val="1"/>
    <w:rsid w:val="00F037A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4F32-93A7-48AA-B016-1A51E681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5859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Katerina Nanouri</cp:lastModifiedBy>
  <cp:revision>2</cp:revision>
  <cp:lastPrinted>2021-08-06T09:38:00Z</cp:lastPrinted>
  <dcterms:created xsi:type="dcterms:W3CDTF">2021-09-06T09:09:00Z</dcterms:created>
  <dcterms:modified xsi:type="dcterms:W3CDTF">2021-09-06T09:09:00Z</dcterms:modified>
</cp:coreProperties>
</file>