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CellMar>
          <w:left w:w="70" w:type="dxa"/>
          <w:right w:w="70" w:type="dxa"/>
        </w:tblCellMar>
        <w:tblLook w:val="0000" w:firstRow="0" w:lastRow="0" w:firstColumn="0" w:lastColumn="0" w:noHBand="0" w:noVBand="0"/>
      </w:tblPr>
      <w:tblGrid>
        <w:gridCol w:w="3686"/>
        <w:gridCol w:w="6804"/>
      </w:tblGrid>
      <w:tr w:rsidR="002322EA" w:rsidRPr="001D1E21" w:rsidTr="000F768B">
        <w:trPr>
          <w:trHeight w:val="1424"/>
        </w:trPr>
        <w:tc>
          <w:tcPr>
            <w:tcW w:w="3686" w:type="dxa"/>
          </w:tcPr>
          <w:p w:rsidR="002322EA" w:rsidRPr="001D1E21" w:rsidRDefault="002322EA" w:rsidP="007A0923">
            <w:pPr>
              <w:pStyle w:val="4"/>
              <w:rPr>
                <w:rFonts w:asciiTheme="minorHAnsi" w:hAnsiTheme="minorHAnsi" w:cstheme="minorHAnsi"/>
              </w:rPr>
            </w:pPr>
            <w:r w:rsidRPr="001D1E21">
              <w:rPr>
                <w:rFonts w:asciiTheme="minorHAnsi" w:hAnsiTheme="minorHAnsi" w:cstheme="minorHAnsi"/>
                <w:sz w:val="22"/>
                <w:szCs w:val="22"/>
              </w:rPr>
              <w:t>ΝΟΜΟΣ ΑΤΤΙΚΗΣ</w:t>
            </w:r>
          </w:p>
          <w:p w:rsidR="002322EA" w:rsidRPr="001D1E21" w:rsidRDefault="002322EA" w:rsidP="007A0923">
            <w:pPr>
              <w:pStyle w:val="2"/>
              <w:jc w:val="center"/>
              <w:rPr>
                <w:rFonts w:asciiTheme="minorHAnsi" w:hAnsiTheme="minorHAnsi" w:cstheme="minorHAnsi"/>
                <w:spacing w:val="40"/>
                <w:sz w:val="24"/>
                <w:szCs w:val="24"/>
              </w:rPr>
            </w:pPr>
            <w:r w:rsidRPr="001D1E21">
              <w:rPr>
                <w:rFonts w:asciiTheme="minorHAnsi" w:hAnsiTheme="minorHAnsi" w:cstheme="minorHAnsi"/>
                <w:spacing w:val="40"/>
                <w:sz w:val="24"/>
                <w:szCs w:val="24"/>
              </w:rPr>
              <w:t>ΔΗΜΟΣ ΓΑΛΑΤΣΙΟΥ</w:t>
            </w:r>
          </w:p>
          <w:p w:rsidR="002322EA" w:rsidRPr="001D1E21" w:rsidRDefault="002322EA" w:rsidP="007A0923">
            <w:pPr>
              <w:jc w:val="center"/>
              <w:rPr>
                <w:rFonts w:asciiTheme="minorHAnsi" w:hAnsiTheme="minorHAnsi" w:cstheme="minorHAnsi"/>
              </w:rPr>
            </w:pPr>
            <w:r w:rsidRPr="001D1E21">
              <w:rPr>
                <w:rFonts w:asciiTheme="minorHAnsi" w:hAnsiTheme="minorHAnsi" w:cstheme="minorHAnsi"/>
                <w:b/>
                <w:bCs/>
              </w:rPr>
              <w:t xml:space="preserve">Δ/ΝΣΗ: </w:t>
            </w:r>
            <w:r w:rsidRPr="001D1E21">
              <w:rPr>
                <w:rFonts w:asciiTheme="minorHAnsi" w:hAnsiTheme="minorHAnsi" w:cstheme="minorHAnsi"/>
              </w:rPr>
              <w:t>ΤΕΧΝΙΚΩΝ ΥΠΗΡΕΣΙΩΝ</w:t>
            </w:r>
          </w:p>
          <w:p w:rsidR="002322EA" w:rsidRPr="001D1E21" w:rsidRDefault="002322EA" w:rsidP="007A0923">
            <w:pPr>
              <w:jc w:val="center"/>
              <w:rPr>
                <w:rFonts w:asciiTheme="minorHAnsi" w:hAnsiTheme="minorHAnsi" w:cstheme="minorHAnsi"/>
                <w:b/>
                <w:bCs/>
              </w:rPr>
            </w:pPr>
            <w:r w:rsidRPr="001D1E21">
              <w:rPr>
                <w:rFonts w:asciiTheme="minorHAnsi" w:hAnsiTheme="minorHAnsi" w:cstheme="minorHAnsi"/>
                <w:b/>
                <w:bCs/>
              </w:rPr>
              <w:t xml:space="preserve">ΤΜΗΜΑ: </w:t>
            </w:r>
            <w:r w:rsidRPr="001D1E21">
              <w:rPr>
                <w:rFonts w:asciiTheme="minorHAnsi" w:hAnsiTheme="minorHAnsi" w:cstheme="minorHAnsi"/>
              </w:rPr>
              <w:t>ΜΕΛΕΤΩΝ &amp; ΕΡΓΩΝ</w:t>
            </w:r>
          </w:p>
        </w:tc>
        <w:tc>
          <w:tcPr>
            <w:tcW w:w="6804" w:type="dxa"/>
          </w:tcPr>
          <w:p w:rsidR="002322EA" w:rsidRPr="001D1E21" w:rsidRDefault="00974213" w:rsidP="002322EA">
            <w:pPr>
              <w:jc w:val="both"/>
              <w:rPr>
                <w:rFonts w:asciiTheme="minorHAnsi" w:hAnsiTheme="minorHAnsi" w:cstheme="minorHAnsi"/>
                <w:b/>
              </w:rPr>
            </w:pPr>
            <w:r w:rsidRPr="001D1E21">
              <w:rPr>
                <w:rFonts w:asciiTheme="minorHAnsi" w:hAnsiTheme="minorHAnsi" w:cstheme="minorHAnsi"/>
                <w:b/>
                <w:bCs/>
              </w:rPr>
              <w:t>«Παροχή υπηρεσίας ελέγχου και πιστοποιήσεως παιδικών χαρών</w:t>
            </w:r>
            <w:r w:rsidR="002322EA" w:rsidRPr="001D1E21">
              <w:rPr>
                <w:rFonts w:asciiTheme="minorHAnsi" w:hAnsiTheme="minorHAnsi" w:cstheme="minorHAnsi"/>
                <w:b/>
              </w:rPr>
              <w:t>»</w:t>
            </w:r>
          </w:p>
          <w:p w:rsidR="002322EA" w:rsidRPr="001D1E21" w:rsidRDefault="00D76E76" w:rsidP="002322EA">
            <w:pPr>
              <w:jc w:val="both"/>
              <w:rPr>
                <w:rFonts w:asciiTheme="minorHAnsi" w:hAnsiTheme="minorHAnsi" w:cstheme="minorHAnsi"/>
                <w:b/>
                <w:bCs/>
              </w:rPr>
            </w:pPr>
            <w:r>
              <w:rPr>
                <w:rFonts w:asciiTheme="minorHAnsi" w:hAnsiTheme="minorHAnsi" w:cstheme="minorHAnsi"/>
                <w:b/>
                <w:bCs/>
              </w:rPr>
              <w:t xml:space="preserve">ΑΡΙΘΜΟΣ ΜΕΛΕΤΗΣ: </w:t>
            </w:r>
            <w:r w:rsidR="00325FD3" w:rsidRPr="001D1E21">
              <w:rPr>
                <w:rFonts w:asciiTheme="minorHAnsi" w:hAnsiTheme="minorHAnsi" w:cstheme="minorHAnsi"/>
                <w:b/>
                <w:bCs/>
              </w:rPr>
              <w:t>2</w:t>
            </w:r>
            <w:r w:rsidR="001D1E21" w:rsidRPr="001D1E21">
              <w:rPr>
                <w:rFonts w:asciiTheme="minorHAnsi" w:hAnsiTheme="minorHAnsi" w:cstheme="minorHAnsi"/>
                <w:b/>
                <w:bCs/>
              </w:rPr>
              <w:t>8</w:t>
            </w:r>
            <w:r w:rsidR="002322EA" w:rsidRPr="001D1E21">
              <w:rPr>
                <w:rFonts w:asciiTheme="minorHAnsi" w:hAnsiTheme="minorHAnsi" w:cstheme="minorHAnsi"/>
                <w:b/>
                <w:bCs/>
              </w:rPr>
              <w:t xml:space="preserve"> </w:t>
            </w:r>
            <w:r w:rsidR="00092008" w:rsidRPr="001D1E21">
              <w:rPr>
                <w:rFonts w:asciiTheme="minorHAnsi" w:hAnsiTheme="minorHAnsi" w:cstheme="minorHAnsi"/>
                <w:b/>
                <w:bCs/>
              </w:rPr>
              <w:t>/ 202</w:t>
            </w:r>
            <w:r w:rsidR="001D1E21" w:rsidRPr="001D1E21">
              <w:rPr>
                <w:rFonts w:asciiTheme="minorHAnsi" w:hAnsiTheme="minorHAnsi" w:cstheme="minorHAnsi"/>
                <w:b/>
                <w:bCs/>
              </w:rPr>
              <w:t>2</w:t>
            </w:r>
          </w:p>
          <w:p w:rsidR="002322EA" w:rsidRPr="001D1E21" w:rsidRDefault="002322EA" w:rsidP="002322EA">
            <w:pPr>
              <w:spacing w:after="0" w:line="360" w:lineRule="auto"/>
              <w:rPr>
                <w:rFonts w:asciiTheme="minorHAnsi" w:hAnsiTheme="minorHAnsi" w:cstheme="minorHAnsi"/>
                <w:b/>
                <w:bCs/>
                <w:sz w:val="28"/>
                <w:szCs w:val="28"/>
              </w:rPr>
            </w:pPr>
            <w:r w:rsidRPr="001D1E21">
              <w:rPr>
                <w:rFonts w:asciiTheme="minorHAnsi" w:hAnsiTheme="minorHAnsi" w:cstheme="minorHAnsi"/>
                <w:b/>
                <w:bCs/>
                <w:lang w:val="en-US" w:eastAsia="el-GR"/>
              </w:rPr>
              <w:t>CPV</w:t>
            </w:r>
            <w:r w:rsidRPr="001D1E21">
              <w:rPr>
                <w:rFonts w:asciiTheme="minorHAnsi" w:hAnsiTheme="minorHAnsi" w:cstheme="minorHAnsi"/>
                <w:b/>
                <w:bCs/>
                <w:lang w:eastAsia="el-GR"/>
              </w:rPr>
              <w:t xml:space="preserve">: </w:t>
            </w:r>
            <w:r w:rsidR="003A4E6B" w:rsidRPr="001D1E21">
              <w:rPr>
                <w:rFonts w:asciiTheme="minorHAnsi" w:hAnsiTheme="minorHAnsi" w:cstheme="minorHAnsi"/>
                <w:b/>
                <w:bCs/>
                <w:lang w:eastAsia="el-GR"/>
              </w:rPr>
              <w:t xml:space="preserve">79132000-8 </w:t>
            </w:r>
            <w:r w:rsidR="00D76E76">
              <w:rPr>
                <w:rFonts w:asciiTheme="minorHAnsi" w:hAnsiTheme="minorHAnsi" w:cstheme="minorHAnsi"/>
                <w:b/>
                <w:bCs/>
                <w:lang w:eastAsia="el-GR"/>
              </w:rPr>
              <w:t>(Υπηρεσίες πιστοποίησης)</w:t>
            </w:r>
          </w:p>
        </w:tc>
      </w:tr>
    </w:tbl>
    <w:p w:rsidR="002322EA" w:rsidRPr="00D76E76" w:rsidRDefault="002322EA" w:rsidP="005B15C6">
      <w:pPr>
        <w:jc w:val="center"/>
        <w:rPr>
          <w:rFonts w:asciiTheme="minorHAnsi" w:hAnsiTheme="minorHAnsi" w:cstheme="minorHAnsi"/>
          <w:sz w:val="16"/>
          <w:szCs w:val="16"/>
        </w:rPr>
      </w:pPr>
    </w:p>
    <w:p w:rsidR="005B15C6" w:rsidRPr="001D1E21" w:rsidRDefault="00D56A09" w:rsidP="005B15C6">
      <w:pPr>
        <w:jc w:val="center"/>
        <w:rPr>
          <w:rFonts w:asciiTheme="minorHAnsi" w:hAnsiTheme="minorHAnsi" w:cstheme="minorHAnsi"/>
        </w:rPr>
      </w:pPr>
      <w:r w:rsidRPr="001D1E21">
        <w:rPr>
          <w:rFonts w:asciiTheme="minorHAnsi" w:hAnsiTheme="minorHAnsi" w:cstheme="minorHAnsi"/>
          <w:b/>
        </w:rPr>
        <w:t xml:space="preserve">ΤΕΧΝΙΚΗ ΕΚΘΕΣΗ - </w:t>
      </w:r>
      <w:r w:rsidR="005B15C6" w:rsidRPr="001D1E21">
        <w:rPr>
          <w:rFonts w:asciiTheme="minorHAnsi" w:hAnsiTheme="minorHAnsi" w:cstheme="minorHAnsi"/>
          <w:b/>
        </w:rPr>
        <w:t>ΤΕΧΝΙΚ</w:t>
      </w:r>
      <w:r w:rsidRPr="001D1E21">
        <w:rPr>
          <w:rFonts w:asciiTheme="minorHAnsi" w:hAnsiTheme="minorHAnsi" w:cstheme="minorHAnsi"/>
          <w:b/>
        </w:rPr>
        <w:t>Η</w:t>
      </w:r>
      <w:r w:rsidR="005B15C6" w:rsidRPr="001D1E21">
        <w:rPr>
          <w:rFonts w:asciiTheme="minorHAnsi" w:hAnsiTheme="minorHAnsi" w:cstheme="minorHAnsi"/>
          <w:b/>
        </w:rPr>
        <w:t xml:space="preserve">  Π</w:t>
      </w:r>
      <w:r w:rsidRPr="001D1E21">
        <w:rPr>
          <w:rFonts w:asciiTheme="minorHAnsi" w:hAnsiTheme="minorHAnsi" w:cstheme="minorHAnsi"/>
          <w:b/>
        </w:rPr>
        <w:t>ΕΡΙΓΡΑΦΗ</w:t>
      </w:r>
    </w:p>
    <w:p w:rsidR="002725A8" w:rsidRPr="001D1E21" w:rsidRDefault="002725A8" w:rsidP="002725A8">
      <w:pPr>
        <w:autoSpaceDE w:val="0"/>
        <w:adjustRightInd w:val="0"/>
        <w:spacing w:after="120"/>
        <w:jc w:val="both"/>
        <w:rPr>
          <w:rFonts w:asciiTheme="minorHAnsi" w:hAnsiTheme="minorHAnsi" w:cs="Arial"/>
        </w:rPr>
      </w:pPr>
      <w:r w:rsidRPr="001D1E21">
        <w:rPr>
          <w:rFonts w:asciiTheme="minorHAnsi" w:hAnsiTheme="minorHAnsi" w:cs="Arial"/>
          <w:lang w:val="en-US"/>
        </w:rPr>
        <w:t>H</w:t>
      </w:r>
      <w:r w:rsidRPr="001D1E21">
        <w:rPr>
          <w:rFonts w:asciiTheme="minorHAnsi" w:hAnsiTheme="minorHAnsi" w:cs="Arial"/>
        </w:rPr>
        <w:t xml:space="preserve"> παρούσα μελέτη αφορά </w:t>
      </w:r>
      <w:r w:rsidRPr="001D1E21">
        <w:rPr>
          <w:rFonts w:asciiTheme="minorHAnsi" w:hAnsiTheme="minorHAnsi" w:cstheme="minorHAnsi"/>
        </w:rPr>
        <w:t xml:space="preserve">στον έλεγχο και στην πιστοποίηση των </w:t>
      </w:r>
      <w:r w:rsidRPr="001D1E21">
        <w:rPr>
          <w:rFonts w:asciiTheme="minorHAnsi" w:hAnsiTheme="minorHAnsi" w:cs="Arial"/>
        </w:rPr>
        <w:t>παιδικών χαρών που βρίσκονται εντός των διοικητικών ορίων του Δήμου Γαλατσίου, προκειμένου να λειτουργούν σύμφωνα με τον καθορισμό των προϋποθέσεων και των τεχνικών προδιαγραφών της ΥΠΕΣ-</w:t>
      </w:r>
      <w:proofErr w:type="spellStart"/>
      <w:r w:rsidRPr="001D1E21">
        <w:rPr>
          <w:rFonts w:asciiTheme="minorHAnsi" w:hAnsiTheme="minorHAnsi" w:cs="Arial"/>
        </w:rPr>
        <w:t>Αριθμ</w:t>
      </w:r>
      <w:proofErr w:type="spellEnd"/>
      <w:r w:rsidRPr="001D1E21">
        <w:rPr>
          <w:rFonts w:asciiTheme="minorHAnsi" w:hAnsiTheme="minorHAnsi" w:cs="Arial"/>
        </w:rPr>
        <w:t xml:space="preserve">. 28492/11.05.2009 (ΦΕΚ 931/18.05.2009 τεύχος Β΄) όπως τροποποιήθηκε και συμπληρώθηκε με την ΥΠΕΣ- </w:t>
      </w:r>
      <w:proofErr w:type="spellStart"/>
      <w:r w:rsidRPr="001D1E21">
        <w:rPr>
          <w:rFonts w:asciiTheme="minorHAnsi" w:hAnsiTheme="minorHAnsi" w:cs="Arial"/>
        </w:rPr>
        <w:t>Αριθμ</w:t>
      </w:r>
      <w:proofErr w:type="spellEnd"/>
      <w:r w:rsidRPr="001D1E21">
        <w:rPr>
          <w:rFonts w:asciiTheme="minorHAnsi" w:hAnsiTheme="minorHAnsi" w:cs="Arial"/>
        </w:rPr>
        <w:t xml:space="preserve">. 27934/25.07.2014 (ΦΕΚ 2029/25.07.2014 τεύχος Β’) και την εγκύκλιο 44/14 του </w:t>
      </w:r>
      <w:proofErr w:type="spellStart"/>
      <w:r w:rsidRPr="001D1E21">
        <w:rPr>
          <w:rFonts w:asciiTheme="minorHAnsi" w:hAnsiTheme="minorHAnsi" w:cs="Arial"/>
        </w:rPr>
        <w:t>Υπ.ΕΣ</w:t>
      </w:r>
      <w:proofErr w:type="spellEnd"/>
      <w:r w:rsidRPr="001D1E21">
        <w:rPr>
          <w:rFonts w:asciiTheme="minorHAnsi" w:hAnsiTheme="minorHAnsi" w:cs="Arial"/>
        </w:rPr>
        <w:t xml:space="preserve"> και όπως αυτές τροποποιούνται – αναθεωρούνται και ισχύουν την ημέρα πιστοποίησης.</w:t>
      </w:r>
      <w:r w:rsidRPr="001D1E21">
        <w:rPr>
          <w:rFonts w:asciiTheme="minorHAnsi" w:hAnsiTheme="minorHAnsi" w:cstheme="minorHAnsi"/>
        </w:rPr>
        <w:t xml:space="preserve">  </w:t>
      </w:r>
    </w:p>
    <w:p w:rsidR="005B15C6" w:rsidRPr="001D1E21" w:rsidRDefault="00880C49" w:rsidP="00272DD6">
      <w:pPr>
        <w:spacing w:before="120"/>
        <w:ind w:left="720"/>
        <w:jc w:val="both"/>
        <w:rPr>
          <w:rFonts w:asciiTheme="minorHAnsi" w:hAnsiTheme="minorHAnsi" w:cstheme="minorHAnsi"/>
          <w:b/>
          <w:u w:val="single"/>
        </w:rPr>
      </w:pPr>
      <w:r w:rsidRPr="001D1E21">
        <w:rPr>
          <w:rFonts w:asciiTheme="minorHAnsi" w:hAnsiTheme="minorHAnsi" w:cstheme="minorHAnsi"/>
          <w:b/>
          <w:u w:val="single"/>
        </w:rPr>
        <w:t xml:space="preserve">ΠΙΣΤΟΠΟΙΗΣΗ ΠΑΙΔΙΚΩΝ ΧΑΡΩΝ </w:t>
      </w:r>
    </w:p>
    <w:p w:rsidR="005B15C6" w:rsidRPr="001D1E21" w:rsidRDefault="005B15C6" w:rsidP="005B15C6">
      <w:pPr>
        <w:pStyle w:val="a5"/>
        <w:rPr>
          <w:rFonts w:asciiTheme="minorHAnsi" w:hAnsiTheme="minorHAnsi" w:cstheme="minorHAnsi"/>
          <w:szCs w:val="22"/>
        </w:rPr>
      </w:pPr>
      <w:r w:rsidRPr="001D1E21">
        <w:rPr>
          <w:rFonts w:asciiTheme="minorHAnsi" w:hAnsiTheme="minorHAnsi" w:cstheme="minorHAnsi"/>
          <w:szCs w:val="22"/>
        </w:rPr>
        <w:t>Η διαδικασία για την πιστοποίηση των Παιδικών Χαρών έχει ως εξής:</w:t>
      </w:r>
    </w:p>
    <w:p w:rsidR="005B15C6" w:rsidRPr="001D1E21" w:rsidRDefault="005B15C6" w:rsidP="005B15C6">
      <w:pPr>
        <w:pStyle w:val="a5"/>
        <w:numPr>
          <w:ilvl w:val="0"/>
          <w:numId w:val="2"/>
        </w:numPr>
        <w:tabs>
          <w:tab w:val="clear" w:pos="720"/>
        </w:tabs>
        <w:spacing w:before="60"/>
        <w:ind w:left="425" w:hanging="425"/>
        <w:rPr>
          <w:rFonts w:asciiTheme="minorHAnsi" w:hAnsiTheme="minorHAnsi" w:cstheme="minorHAnsi"/>
          <w:szCs w:val="22"/>
        </w:rPr>
      </w:pPr>
      <w:r w:rsidRPr="001D1E21">
        <w:rPr>
          <w:rFonts w:asciiTheme="minorHAnsi" w:hAnsiTheme="minorHAnsi" w:cstheme="minorHAnsi"/>
          <w:szCs w:val="22"/>
        </w:rPr>
        <w:t>Αρχική επιθεώρηση των παιδικών χαρών από Φορέα ελέγχου σύμφωνα με το άρθρο 4 του ΦΕΚ 931/Β/2009</w:t>
      </w:r>
      <w:r w:rsidR="002725A8" w:rsidRPr="001D1E21">
        <w:rPr>
          <w:rFonts w:asciiTheme="minorHAnsi" w:hAnsiTheme="minorHAnsi" w:cstheme="minorHAnsi"/>
          <w:szCs w:val="22"/>
        </w:rPr>
        <w:t xml:space="preserve"> (όπως έχει τροποποιηθεί)</w:t>
      </w:r>
      <w:r w:rsidRPr="001D1E21">
        <w:rPr>
          <w:rFonts w:asciiTheme="minorHAnsi" w:hAnsiTheme="minorHAnsi" w:cstheme="minorHAnsi"/>
          <w:szCs w:val="22"/>
        </w:rPr>
        <w:t xml:space="preserve"> και σύνταξη έκθεσης επιθεώρησης. </w:t>
      </w:r>
    </w:p>
    <w:p w:rsidR="005B15C6" w:rsidRPr="001D1E21" w:rsidRDefault="005B15C6" w:rsidP="005B15C6">
      <w:pPr>
        <w:pStyle w:val="a5"/>
        <w:numPr>
          <w:ilvl w:val="0"/>
          <w:numId w:val="2"/>
        </w:numPr>
        <w:tabs>
          <w:tab w:val="clear" w:pos="720"/>
        </w:tabs>
        <w:spacing w:before="60"/>
        <w:ind w:left="425" w:hanging="425"/>
        <w:rPr>
          <w:rFonts w:asciiTheme="minorHAnsi" w:hAnsiTheme="minorHAnsi" w:cstheme="minorHAnsi"/>
          <w:szCs w:val="22"/>
        </w:rPr>
      </w:pPr>
      <w:r w:rsidRPr="001D1E21">
        <w:rPr>
          <w:rFonts w:asciiTheme="minorHAnsi" w:hAnsiTheme="minorHAnsi" w:cstheme="minorHAnsi"/>
          <w:szCs w:val="22"/>
        </w:rPr>
        <w:t>Εργασίες με ευθύνη του Δήμου για την αποκατάσταση των ευρημάτων / παρατηρήσεων της αρχικής επιθεώρησης του Φορέα ελέγχου καθώς και για την συμμόρφωση της παιδικής χαράς με τις λοιπές απαιτήσεις του ΦΕΚ 931/Β/2009</w:t>
      </w:r>
      <w:r w:rsidR="002725A8" w:rsidRPr="001D1E21">
        <w:rPr>
          <w:rFonts w:asciiTheme="minorHAnsi" w:hAnsiTheme="minorHAnsi" w:cstheme="minorHAnsi"/>
          <w:szCs w:val="22"/>
        </w:rPr>
        <w:t xml:space="preserve"> (όπως έχει τροποποιηθεί)</w:t>
      </w:r>
      <w:r w:rsidRPr="001D1E21">
        <w:rPr>
          <w:rFonts w:asciiTheme="minorHAnsi" w:hAnsiTheme="minorHAnsi" w:cstheme="minorHAnsi"/>
          <w:szCs w:val="22"/>
        </w:rPr>
        <w:t xml:space="preserve">. </w:t>
      </w:r>
    </w:p>
    <w:p w:rsidR="005B15C6" w:rsidRPr="001D1E21" w:rsidRDefault="005B15C6" w:rsidP="005B15C6">
      <w:pPr>
        <w:pStyle w:val="a5"/>
        <w:numPr>
          <w:ilvl w:val="0"/>
          <w:numId w:val="2"/>
        </w:numPr>
        <w:tabs>
          <w:tab w:val="clear" w:pos="720"/>
        </w:tabs>
        <w:spacing w:before="60"/>
        <w:ind w:left="425" w:hanging="425"/>
        <w:rPr>
          <w:rFonts w:asciiTheme="minorHAnsi" w:hAnsiTheme="minorHAnsi" w:cstheme="minorHAnsi"/>
          <w:szCs w:val="22"/>
        </w:rPr>
      </w:pPr>
      <w:r w:rsidRPr="001D1E21">
        <w:rPr>
          <w:rFonts w:asciiTheme="minorHAnsi" w:hAnsiTheme="minorHAnsi" w:cstheme="minorHAnsi"/>
          <w:szCs w:val="22"/>
        </w:rPr>
        <w:t>Επαναληπτική επιθεώρηση από τον Φορέα ελέγχου (σε όσους χώρους παραστεί ανάγκη).</w:t>
      </w:r>
    </w:p>
    <w:p w:rsidR="005B15C6" w:rsidRPr="001D1E21" w:rsidRDefault="005B15C6" w:rsidP="005B15C6">
      <w:pPr>
        <w:pStyle w:val="a5"/>
        <w:numPr>
          <w:ilvl w:val="0"/>
          <w:numId w:val="2"/>
        </w:numPr>
        <w:tabs>
          <w:tab w:val="clear" w:pos="720"/>
        </w:tabs>
        <w:autoSpaceDE w:val="0"/>
        <w:autoSpaceDN w:val="0"/>
        <w:adjustRightInd w:val="0"/>
        <w:spacing w:before="60"/>
        <w:ind w:left="425" w:hanging="426"/>
        <w:rPr>
          <w:rFonts w:asciiTheme="minorHAnsi" w:hAnsiTheme="minorHAnsi" w:cstheme="minorHAnsi"/>
          <w:b/>
        </w:rPr>
      </w:pPr>
      <w:r w:rsidRPr="001D1E21">
        <w:rPr>
          <w:rFonts w:asciiTheme="minorHAnsi" w:hAnsiTheme="minorHAnsi" w:cstheme="minorHAnsi"/>
          <w:szCs w:val="22"/>
        </w:rPr>
        <w:t xml:space="preserve">Έκδοση πιστοποιητικού συμμόρφωσης παιδικών χαρών σύμφωνα με </w:t>
      </w:r>
      <w:r w:rsidR="00E45940" w:rsidRPr="001D1E21">
        <w:rPr>
          <w:rFonts w:asciiTheme="minorHAnsi" w:hAnsiTheme="minorHAnsi" w:cstheme="minorHAnsi"/>
          <w:szCs w:val="22"/>
        </w:rPr>
        <w:t>τις απαιτήσεις ασφαλείας της ΥΑ 27934 / 25-7-2014</w:t>
      </w:r>
      <w:r w:rsidR="002725A8" w:rsidRPr="001D1E21">
        <w:rPr>
          <w:rFonts w:asciiTheme="minorHAnsi" w:hAnsiTheme="minorHAnsi" w:cstheme="minorHAnsi"/>
          <w:szCs w:val="22"/>
        </w:rPr>
        <w:t xml:space="preserve"> (όπως έχει τροποποιηθεί).</w:t>
      </w:r>
    </w:p>
    <w:p w:rsidR="004B72AB" w:rsidRPr="00D76E76" w:rsidRDefault="004B72AB" w:rsidP="00D76E76">
      <w:pPr>
        <w:pStyle w:val="a5"/>
        <w:autoSpaceDE w:val="0"/>
        <w:autoSpaceDN w:val="0"/>
        <w:adjustRightInd w:val="0"/>
        <w:spacing w:before="60"/>
        <w:ind w:left="425"/>
        <w:jc w:val="center"/>
        <w:rPr>
          <w:rFonts w:asciiTheme="minorHAnsi" w:hAnsiTheme="minorHAnsi" w:cstheme="minorHAnsi"/>
          <w:sz w:val="16"/>
          <w:szCs w:val="16"/>
        </w:rPr>
      </w:pPr>
    </w:p>
    <w:p w:rsidR="005B15C6" w:rsidRPr="001D1E21" w:rsidRDefault="005B15C6" w:rsidP="005B15C6">
      <w:pPr>
        <w:autoSpaceDE w:val="0"/>
        <w:autoSpaceDN w:val="0"/>
        <w:adjustRightInd w:val="0"/>
        <w:jc w:val="both"/>
        <w:rPr>
          <w:rFonts w:asciiTheme="minorHAnsi" w:hAnsiTheme="minorHAnsi" w:cstheme="minorHAnsi"/>
          <w:b/>
        </w:rPr>
      </w:pPr>
      <w:r w:rsidRPr="001D1E21">
        <w:rPr>
          <w:rFonts w:asciiTheme="minorHAnsi" w:hAnsiTheme="minorHAnsi" w:cstheme="minorHAnsi"/>
        </w:rPr>
        <w:t>Ο Φορέας Ελέγχου θα πρέπει να είναι διαπιστευμένος από το Εθνικό Συμβούλιο Διαπίστευσης (ΕΣΥΔ).</w:t>
      </w:r>
    </w:p>
    <w:p w:rsidR="005B15C6" w:rsidRPr="001D1E21" w:rsidRDefault="005B15C6" w:rsidP="005B15C6">
      <w:pPr>
        <w:pStyle w:val="a5"/>
        <w:rPr>
          <w:rFonts w:asciiTheme="minorHAnsi" w:hAnsiTheme="minorHAnsi" w:cstheme="minorHAnsi"/>
          <w:szCs w:val="22"/>
        </w:rPr>
      </w:pPr>
      <w:r w:rsidRPr="001D1E21">
        <w:rPr>
          <w:rFonts w:asciiTheme="minorHAnsi" w:hAnsiTheme="minorHAnsi" w:cstheme="minorHAnsi"/>
          <w:szCs w:val="22"/>
        </w:rPr>
        <w:t xml:space="preserve">Αναλυτικά, </w:t>
      </w:r>
      <w:r w:rsidRPr="001D1E21">
        <w:rPr>
          <w:rFonts w:asciiTheme="minorHAnsi" w:hAnsiTheme="minorHAnsi" w:cstheme="minorHAnsi"/>
          <w:szCs w:val="22"/>
          <w:u w:val="single"/>
        </w:rPr>
        <w:t>οι εργασίες επιθεώρησης του Φορέα ελέγχου</w:t>
      </w:r>
      <w:r w:rsidRPr="001D1E21">
        <w:rPr>
          <w:rFonts w:asciiTheme="minorHAnsi" w:hAnsiTheme="minorHAnsi" w:cstheme="minorHAnsi"/>
          <w:szCs w:val="22"/>
        </w:rPr>
        <w:t xml:space="preserve"> περιλαμβάνουν :</w:t>
      </w:r>
    </w:p>
    <w:p w:rsidR="005B15C6" w:rsidRPr="00D76E76" w:rsidRDefault="005B15C6" w:rsidP="00D76E76">
      <w:pPr>
        <w:pStyle w:val="a5"/>
        <w:jc w:val="center"/>
        <w:rPr>
          <w:rFonts w:asciiTheme="minorHAnsi" w:hAnsiTheme="minorHAnsi" w:cstheme="minorHAnsi"/>
          <w:sz w:val="16"/>
          <w:szCs w:val="16"/>
        </w:rPr>
      </w:pPr>
    </w:p>
    <w:p w:rsidR="005B15C6" w:rsidRPr="001D1E21" w:rsidRDefault="005B15C6" w:rsidP="005B15C6">
      <w:pPr>
        <w:pStyle w:val="a5"/>
        <w:numPr>
          <w:ilvl w:val="0"/>
          <w:numId w:val="2"/>
        </w:numPr>
        <w:tabs>
          <w:tab w:val="clear" w:pos="720"/>
        </w:tabs>
        <w:ind w:left="426" w:hanging="426"/>
        <w:rPr>
          <w:rFonts w:asciiTheme="minorHAnsi" w:hAnsiTheme="minorHAnsi" w:cstheme="minorHAnsi"/>
          <w:szCs w:val="22"/>
        </w:rPr>
      </w:pPr>
      <w:r w:rsidRPr="001D1E21">
        <w:rPr>
          <w:rFonts w:asciiTheme="minorHAnsi" w:hAnsiTheme="minorHAnsi" w:cstheme="minorHAnsi"/>
          <w:szCs w:val="22"/>
          <w:u w:val="single"/>
        </w:rPr>
        <w:t>Αρχικός έλεγχος του συνόλου των παιδικών χαρών</w:t>
      </w:r>
    </w:p>
    <w:p w:rsidR="005B15C6" w:rsidRPr="001D1E21" w:rsidRDefault="005B15C6" w:rsidP="005B15C6">
      <w:pPr>
        <w:pStyle w:val="a5"/>
        <w:ind w:left="426"/>
        <w:rPr>
          <w:rFonts w:asciiTheme="minorHAnsi" w:hAnsiTheme="minorHAnsi" w:cstheme="minorHAnsi"/>
          <w:szCs w:val="22"/>
        </w:rPr>
      </w:pPr>
      <w:r w:rsidRPr="001D1E21">
        <w:rPr>
          <w:rFonts w:asciiTheme="minorHAnsi" w:hAnsiTheme="minorHAnsi" w:cstheme="minorHAnsi"/>
          <w:szCs w:val="22"/>
        </w:rPr>
        <w:t>Πραγματοποιείται επιτόπιος έλεγχος των παιχνιδιών και της εγκατάστασης τους, των χώρων και των δαπέδων πτώσης, σύμφωνα με το άρθρο 4 του ΦΕΚ 931/Β/2009 και τις απαιτήσεις των Ευρωπαϊκών προτύπων ΕΛΟΤ ΕΝ 1176, ΕΝ 1177</w:t>
      </w:r>
      <w:r w:rsidR="002725A8" w:rsidRPr="001D1E21">
        <w:rPr>
          <w:rFonts w:asciiTheme="minorHAnsi" w:hAnsiTheme="minorHAnsi" w:cstheme="minorHAnsi"/>
          <w:szCs w:val="22"/>
        </w:rPr>
        <w:t xml:space="preserve"> (</w:t>
      </w:r>
      <w:r w:rsidR="002725A8" w:rsidRPr="001D1E21">
        <w:rPr>
          <w:rFonts w:asciiTheme="minorHAnsi" w:hAnsiTheme="minorHAnsi" w:cs="Arial"/>
        </w:rPr>
        <w:t>όπως τροποποιούνται – αναθεωρούνται και ισχύουν την ημέρα πιστοποίησης)</w:t>
      </w:r>
      <w:r w:rsidRPr="001D1E21">
        <w:rPr>
          <w:rFonts w:asciiTheme="minorHAnsi" w:hAnsiTheme="minorHAnsi" w:cstheme="minorHAnsi"/>
          <w:szCs w:val="22"/>
        </w:rPr>
        <w:t>.</w:t>
      </w:r>
    </w:p>
    <w:p w:rsidR="00B16ABE" w:rsidRPr="00D76E76" w:rsidRDefault="00B16ABE" w:rsidP="005B15C6">
      <w:pPr>
        <w:pStyle w:val="a5"/>
        <w:ind w:left="426"/>
        <w:rPr>
          <w:rFonts w:asciiTheme="minorHAnsi" w:hAnsiTheme="minorHAnsi" w:cstheme="minorHAnsi"/>
          <w:sz w:val="16"/>
          <w:szCs w:val="16"/>
        </w:rPr>
      </w:pPr>
    </w:p>
    <w:p w:rsidR="00C51D26" w:rsidRPr="001D1E21" w:rsidRDefault="00C51D26" w:rsidP="005B15C6">
      <w:pPr>
        <w:pStyle w:val="a5"/>
        <w:ind w:left="426"/>
        <w:rPr>
          <w:rFonts w:asciiTheme="minorHAnsi" w:hAnsiTheme="minorHAnsi" w:cstheme="minorHAnsi"/>
          <w:szCs w:val="22"/>
        </w:rPr>
      </w:pPr>
      <w:r w:rsidRPr="001D1E21">
        <w:rPr>
          <w:rFonts w:asciiTheme="minorHAnsi" w:hAnsiTheme="minorHAnsi" w:cstheme="minorHAnsi"/>
          <w:szCs w:val="22"/>
        </w:rPr>
        <w:t xml:space="preserve">Ειδικότερα για τα τεχνητά δάπεδα </w:t>
      </w:r>
      <w:r w:rsidR="00001912" w:rsidRPr="001D1E21">
        <w:rPr>
          <w:rFonts w:asciiTheme="minorHAnsi" w:hAnsiTheme="minorHAnsi" w:cstheme="minorHAnsi"/>
          <w:szCs w:val="22"/>
        </w:rPr>
        <w:t xml:space="preserve">γίνεται </w:t>
      </w:r>
      <w:r w:rsidRPr="001D1E21">
        <w:rPr>
          <w:rFonts w:asciiTheme="minorHAnsi" w:hAnsiTheme="minorHAnsi" w:cstheme="minorHAnsi"/>
          <w:szCs w:val="22"/>
        </w:rPr>
        <w:t xml:space="preserve"> οπτικός και </w:t>
      </w:r>
      <w:proofErr w:type="spellStart"/>
      <w:r w:rsidRPr="001D1E21">
        <w:rPr>
          <w:rFonts w:asciiTheme="minorHAnsi" w:hAnsiTheme="minorHAnsi" w:cstheme="minorHAnsi"/>
          <w:szCs w:val="22"/>
        </w:rPr>
        <w:t>διαστασιολογικός</w:t>
      </w:r>
      <w:proofErr w:type="spellEnd"/>
      <w:r w:rsidRPr="001D1E21">
        <w:rPr>
          <w:rFonts w:asciiTheme="minorHAnsi" w:hAnsiTheme="minorHAnsi" w:cstheme="minorHAnsi"/>
          <w:szCs w:val="22"/>
        </w:rPr>
        <w:t xml:space="preserve"> έλεγχος για εμφανή φθορά και μείωση του πάχους του δαπέδου. Επιπλέον </w:t>
      </w:r>
      <w:r w:rsidR="00001912" w:rsidRPr="001D1E21">
        <w:rPr>
          <w:rFonts w:asciiTheme="minorHAnsi" w:hAnsiTheme="minorHAnsi" w:cstheme="minorHAnsi"/>
          <w:szCs w:val="22"/>
        </w:rPr>
        <w:t xml:space="preserve">γίνεται </w:t>
      </w:r>
      <w:r w:rsidRPr="001D1E21">
        <w:rPr>
          <w:rFonts w:asciiTheme="minorHAnsi" w:hAnsiTheme="minorHAnsi" w:cstheme="minorHAnsi"/>
          <w:szCs w:val="22"/>
        </w:rPr>
        <w:t xml:space="preserve"> μέτρηση με κατάλληλο εξοπλισμό (</w:t>
      </w:r>
      <w:r w:rsidRPr="001D1E21">
        <w:rPr>
          <w:rFonts w:asciiTheme="minorHAnsi" w:hAnsiTheme="minorHAnsi" w:cstheme="minorHAnsi"/>
          <w:szCs w:val="22"/>
          <w:lang w:val="en-US"/>
        </w:rPr>
        <w:t>HIC</w:t>
      </w:r>
      <w:r w:rsidRPr="001D1E21">
        <w:rPr>
          <w:rFonts w:asciiTheme="minorHAnsi" w:hAnsiTheme="minorHAnsi" w:cstheme="minorHAnsi"/>
          <w:szCs w:val="22"/>
        </w:rPr>
        <w:t xml:space="preserve"> </w:t>
      </w:r>
      <w:r w:rsidRPr="001D1E21">
        <w:rPr>
          <w:rFonts w:asciiTheme="minorHAnsi" w:hAnsiTheme="minorHAnsi" w:cstheme="minorHAnsi"/>
          <w:szCs w:val="22"/>
          <w:lang w:val="en-US"/>
        </w:rPr>
        <w:t>TEST</w:t>
      </w:r>
      <w:r w:rsidRPr="001D1E21">
        <w:rPr>
          <w:rFonts w:asciiTheme="minorHAnsi" w:hAnsiTheme="minorHAnsi" w:cstheme="minorHAnsi"/>
          <w:szCs w:val="22"/>
        </w:rPr>
        <w:t>) όπως προβλέπεται στο πρότυπο ΕΝ 1177 προκειμένου να διαπιστωθεί η ικανότητα απόσβεσης πτώσεων των υφιστάμενων δαπέδων σε συνάρτηση με ελεύθερο ύψος πτώσης του εξοπλισμού της παιδικής χαράς.</w:t>
      </w:r>
    </w:p>
    <w:p w:rsidR="005B15C6" w:rsidRPr="00D76E76" w:rsidRDefault="005B15C6" w:rsidP="005B15C6">
      <w:pPr>
        <w:pStyle w:val="a5"/>
        <w:ind w:left="426"/>
        <w:rPr>
          <w:rFonts w:asciiTheme="minorHAnsi" w:hAnsiTheme="minorHAnsi" w:cstheme="minorHAnsi"/>
          <w:sz w:val="16"/>
          <w:szCs w:val="16"/>
        </w:rPr>
      </w:pPr>
    </w:p>
    <w:p w:rsidR="005B15C6" w:rsidRPr="001D1E21" w:rsidRDefault="00D76E76" w:rsidP="005B15C6">
      <w:pPr>
        <w:ind w:left="425"/>
        <w:jc w:val="both"/>
        <w:rPr>
          <w:rFonts w:asciiTheme="minorHAnsi" w:hAnsiTheme="minorHAnsi" w:cstheme="minorHAnsi"/>
          <w:b/>
        </w:rPr>
      </w:pPr>
      <w:r>
        <w:rPr>
          <w:rFonts w:asciiTheme="minorHAnsi" w:hAnsiTheme="minorHAnsi" w:cstheme="minorHAnsi"/>
        </w:rPr>
        <w:lastRenderedPageBreak/>
        <w:t xml:space="preserve">Ο </w:t>
      </w:r>
      <w:r w:rsidR="001D4F35" w:rsidRPr="001D1E21">
        <w:rPr>
          <w:rFonts w:asciiTheme="minorHAnsi" w:hAnsiTheme="minorHAnsi" w:cstheme="minorHAnsi"/>
        </w:rPr>
        <w:t xml:space="preserve">εξοπλισμός και τα δάπεδα πτώσης των παιδικών χαρών πρέπει να ικανοποιούν τις απαιτήσεις ασφαλείας όπως αναφέρεται στο άρθρο 4 </w:t>
      </w:r>
      <w:r w:rsidR="008F46D5" w:rsidRPr="001D1E21">
        <w:rPr>
          <w:rFonts w:asciiTheme="minorHAnsi" w:hAnsiTheme="minorHAnsi" w:cstheme="minorHAnsi"/>
        </w:rPr>
        <w:t>της ΥΑ 27934 / 25-7-2014</w:t>
      </w:r>
      <w:r w:rsidR="002725A8" w:rsidRPr="001D1E21">
        <w:rPr>
          <w:rFonts w:asciiTheme="minorHAnsi" w:hAnsiTheme="minorHAnsi" w:cstheme="minorHAnsi"/>
        </w:rPr>
        <w:t xml:space="preserve"> (όπως έχει τροποποιηθεί)</w:t>
      </w:r>
      <w:r w:rsidR="008F46D5" w:rsidRPr="001D1E21">
        <w:rPr>
          <w:rFonts w:asciiTheme="minorHAnsi" w:hAnsiTheme="minorHAnsi" w:cstheme="minorHAnsi"/>
        </w:rPr>
        <w:t>.</w:t>
      </w:r>
    </w:p>
    <w:p w:rsidR="005B15C6" w:rsidRPr="001D1E21" w:rsidRDefault="005B15C6" w:rsidP="005B15C6">
      <w:pPr>
        <w:pStyle w:val="a5"/>
        <w:spacing w:before="120"/>
        <w:ind w:left="425"/>
        <w:rPr>
          <w:rFonts w:asciiTheme="minorHAnsi" w:hAnsiTheme="minorHAnsi" w:cstheme="minorHAnsi"/>
          <w:szCs w:val="22"/>
        </w:rPr>
      </w:pPr>
      <w:r w:rsidRPr="001D1E21">
        <w:rPr>
          <w:rFonts w:asciiTheme="minorHAnsi" w:hAnsiTheme="minorHAnsi" w:cstheme="minorHAnsi"/>
          <w:szCs w:val="22"/>
        </w:rPr>
        <w:t xml:space="preserve">Βάσει των αποτελεσμάτων της αρχικής επιθεώρησης συντάσσεται </w:t>
      </w:r>
      <w:r w:rsidRPr="001D1E21">
        <w:rPr>
          <w:rFonts w:asciiTheme="minorHAnsi" w:hAnsiTheme="minorHAnsi" w:cstheme="minorHAnsi"/>
          <w:szCs w:val="22"/>
          <w:u w:val="single"/>
        </w:rPr>
        <w:t>Έκθεση</w:t>
      </w:r>
      <w:r w:rsidRPr="001D1E21">
        <w:rPr>
          <w:rFonts w:asciiTheme="minorHAnsi" w:hAnsiTheme="minorHAnsi" w:cstheme="minorHAnsi"/>
          <w:szCs w:val="22"/>
        </w:rPr>
        <w:t xml:space="preserve"> με τα αναλυτικά στοιχεία που προκύπτουν από τον διενεργηθέντα έλεγχο, τις παρατηρήσεις ή / και τις ελλείψεις της παιδικής χαράς.</w:t>
      </w:r>
    </w:p>
    <w:p w:rsidR="00272DD6" w:rsidRPr="00D76E76" w:rsidRDefault="00272DD6" w:rsidP="005B15C6">
      <w:pPr>
        <w:pStyle w:val="a5"/>
        <w:spacing w:before="120"/>
        <w:ind w:left="425"/>
        <w:rPr>
          <w:rFonts w:asciiTheme="minorHAnsi" w:hAnsiTheme="minorHAnsi" w:cstheme="minorHAnsi"/>
          <w:sz w:val="16"/>
          <w:szCs w:val="16"/>
        </w:rPr>
      </w:pPr>
    </w:p>
    <w:p w:rsidR="005B15C6" w:rsidRPr="001D1E21" w:rsidRDefault="005B15C6" w:rsidP="005B15C6">
      <w:pPr>
        <w:pStyle w:val="a5"/>
        <w:numPr>
          <w:ilvl w:val="0"/>
          <w:numId w:val="2"/>
        </w:numPr>
        <w:tabs>
          <w:tab w:val="clear" w:pos="720"/>
        </w:tabs>
        <w:ind w:left="426" w:hanging="426"/>
        <w:rPr>
          <w:rFonts w:asciiTheme="minorHAnsi" w:hAnsiTheme="minorHAnsi" w:cstheme="minorHAnsi"/>
          <w:szCs w:val="22"/>
          <w:u w:val="single"/>
        </w:rPr>
      </w:pPr>
      <w:r w:rsidRPr="001D1E21">
        <w:rPr>
          <w:rFonts w:asciiTheme="minorHAnsi" w:hAnsiTheme="minorHAnsi" w:cstheme="minorHAnsi"/>
          <w:szCs w:val="22"/>
          <w:u w:val="single"/>
        </w:rPr>
        <w:t>Επανέλεγχος (σε όσους χώρους παραστεί ανάγκη)</w:t>
      </w:r>
    </w:p>
    <w:p w:rsidR="005B15C6" w:rsidRPr="001D1E21" w:rsidRDefault="005B15C6" w:rsidP="005B15C6">
      <w:pPr>
        <w:pStyle w:val="a5"/>
        <w:ind w:left="426"/>
        <w:rPr>
          <w:rFonts w:asciiTheme="minorHAnsi" w:hAnsiTheme="minorHAnsi" w:cstheme="minorHAnsi"/>
          <w:szCs w:val="22"/>
        </w:rPr>
      </w:pPr>
      <w:r w:rsidRPr="001D1E21">
        <w:rPr>
          <w:rFonts w:asciiTheme="minorHAnsi" w:hAnsiTheme="minorHAnsi" w:cstheme="minorHAnsi"/>
          <w:szCs w:val="22"/>
        </w:rPr>
        <w:t>Όπου απαιτείται, επαναλαμβάνεται η επιθεώρηση για να διαπιστωθεί εάν έχουν γίνει οι απαραίτητες παρεμβάσεις ώστε η παιδική χαρά να πληροί τις οριζόμενες από τα προαναφερθέντα πρότυπα απαιτήσεις.</w:t>
      </w:r>
    </w:p>
    <w:p w:rsidR="00161B1F" w:rsidRPr="00D76E76" w:rsidRDefault="00161B1F" w:rsidP="005B15C6">
      <w:pPr>
        <w:pStyle w:val="a5"/>
        <w:ind w:left="426"/>
        <w:rPr>
          <w:rFonts w:asciiTheme="minorHAnsi" w:hAnsiTheme="minorHAnsi" w:cstheme="minorHAnsi"/>
          <w:sz w:val="16"/>
          <w:szCs w:val="16"/>
        </w:rPr>
      </w:pPr>
    </w:p>
    <w:p w:rsidR="00161B1F" w:rsidRPr="001D1E21" w:rsidRDefault="00161B1F" w:rsidP="00161B1F">
      <w:pPr>
        <w:pStyle w:val="a5"/>
        <w:spacing w:before="120"/>
        <w:ind w:left="425"/>
        <w:rPr>
          <w:rFonts w:asciiTheme="minorHAnsi" w:hAnsiTheme="minorHAnsi" w:cstheme="minorHAnsi"/>
          <w:szCs w:val="22"/>
        </w:rPr>
      </w:pPr>
      <w:r w:rsidRPr="001D1E21">
        <w:rPr>
          <w:rFonts w:asciiTheme="minorHAnsi" w:hAnsiTheme="minorHAnsi" w:cstheme="minorHAnsi"/>
          <w:szCs w:val="22"/>
        </w:rPr>
        <w:t xml:space="preserve">Εφόσον διαπιστωθεί από την επαναληπτική επιθεώρηση ότι ικανοποιούνται οι απαιτήσεις των προτύπων, ο Φορέας ελέγχου εκδίδει το </w:t>
      </w:r>
      <w:r w:rsidRPr="001D1E21">
        <w:rPr>
          <w:rFonts w:asciiTheme="minorHAnsi" w:hAnsiTheme="minorHAnsi" w:cstheme="minorHAnsi"/>
          <w:szCs w:val="22"/>
          <w:u w:val="single"/>
        </w:rPr>
        <w:t>πιστοποιητικό συμμόρφωσης</w:t>
      </w:r>
      <w:r w:rsidR="00D76E76">
        <w:rPr>
          <w:rFonts w:asciiTheme="minorHAnsi" w:hAnsiTheme="minorHAnsi" w:cstheme="minorHAnsi"/>
          <w:szCs w:val="22"/>
        </w:rPr>
        <w:t>.</w:t>
      </w:r>
    </w:p>
    <w:p w:rsidR="00161B1F" w:rsidRPr="00D76E76" w:rsidRDefault="00161B1F" w:rsidP="005B15C6">
      <w:pPr>
        <w:pStyle w:val="a5"/>
        <w:ind w:left="426"/>
        <w:rPr>
          <w:rFonts w:asciiTheme="minorHAnsi" w:hAnsiTheme="minorHAnsi" w:cstheme="minorHAnsi"/>
          <w:sz w:val="16"/>
          <w:szCs w:val="16"/>
        </w:rPr>
      </w:pPr>
    </w:p>
    <w:p w:rsidR="00505C34" w:rsidRPr="001D1E21" w:rsidRDefault="00505C34" w:rsidP="00505C34">
      <w:pPr>
        <w:pStyle w:val="a5"/>
        <w:numPr>
          <w:ilvl w:val="0"/>
          <w:numId w:val="2"/>
        </w:numPr>
        <w:tabs>
          <w:tab w:val="clear" w:pos="720"/>
        </w:tabs>
        <w:ind w:left="426" w:hanging="426"/>
        <w:rPr>
          <w:rFonts w:asciiTheme="minorHAnsi" w:hAnsiTheme="minorHAnsi" w:cstheme="minorHAnsi"/>
          <w:szCs w:val="22"/>
          <w:u w:val="single"/>
        </w:rPr>
      </w:pPr>
      <w:r w:rsidRPr="001D1E21">
        <w:rPr>
          <w:rFonts w:asciiTheme="minorHAnsi" w:hAnsiTheme="minorHAnsi" w:cstheme="minorHAnsi"/>
          <w:szCs w:val="22"/>
        </w:rPr>
        <w:t xml:space="preserve">Έκτακτος έλεγχος </w:t>
      </w:r>
      <w:r w:rsidRPr="001D1E21">
        <w:rPr>
          <w:rFonts w:asciiTheme="minorHAnsi" w:hAnsiTheme="minorHAnsi" w:cstheme="minorHAnsi"/>
          <w:szCs w:val="22"/>
          <w:u w:val="single"/>
        </w:rPr>
        <w:t>(σε όσους χώρους παραστεί ανάγκη)</w:t>
      </w:r>
    </w:p>
    <w:p w:rsidR="00505C34" w:rsidRPr="001D1E21" w:rsidRDefault="00D76E76" w:rsidP="00505C34">
      <w:pPr>
        <w:pStyle w:val="a5"/>
        <w:ind w:left="426"/>
        <w:rPr>
          <w:rFonts w:asciiTheme="minorHAnsi" w:hAnsiTheme="minorHAnsi" w:cstheme="minorHAnsi"/>
          <w:szCs w:val="22"/>
        </w:rPr>
      </w:pPr>
      <w:r>
        <w:rPr>
          <w:rFonts w:asciiTheme="minorHAnsi" w:hAnsiTheme="minorHAnsi" w:cstheme="minorHAnsi"/>
          <w:szCs w:val="22"/>
        </w:rPr>
        <w:t>Σε όσους</w:t>
      </w:r>
      <w:r w:rsidR="00505C34" w:rsidRPr="001D1E21">
        <w:rPr>
          <w:rFonts w:asciiTheme="minorHAnsi" w:hAnsiTheme="minorHAnsi" w:cstheme="minorHAnsi"/>
          <w:szCs w:val="22"/>
        </w:rPr>
        <w:t xml:space="preserve"> χώρους </w:t>
      </w:r>
      <w:r w:rsidR="00161B1F" w:rsidRPr="001D1E21">
        <w:rPr>
          <w:rFonts w:asciiTheme="minorHAnsi" w:hAnsiTheme="minorHAnsi" w:cstheme="minorHAnsi"/>
          <w:szCs w:val="22"/>
        </w:rPr>
        <w:t>που μετά την έκδοση του πιστοποιητικού προέκυψε ανάγκη να γίνουν σοβαρές τροποποιήσεις ή επισκευές.</w:t>
      </w:r>
    </w:p>
    <w:p w:rsidR="00505C34" w:rsidRPr="00D76E76" w:rsidRDefault="00505C34" w:rsidP="005B15C6">
      <w:pPr>
        <w:pStyle w:val="a5"/>
        <w:ind w:left="426"/>
        <w:rPr>
          <w:rFonts w:asciiTheme="minorHAnsi" w:hAnsiTheme="minorHAnsi" w:cstheme="minorHAnsi"/>
          <w:sz w:val="16"/>
          <w:szCs w:val="16"/>
        </w:rPr>
      </w:pPr>
    </w:p>
    <w:p w:rsidR="005B15C6" w:rsidRPr="001D1E21" w:rsidRDefault="005B15C6" w:rsidP="005B15C6">
      <w:pPr>
        <w:pStyle w:val="a5"/>
        <w:ind w:left="426"/>
        <w:rPr>
          <w:rFonts w:asciiTheme="minorHAnsi" w:hAnsiTheme="minorHAnsi" w:cstheme="minorHAnsi"/>
          <w:szCs w:val="22"/>
        </w:rPr>
      </w:pPr>
      <w:r w:rsidRPr="001D1E21">
        <w:rPr>
          <w:rFonts w:asciiTheme="minorHAnsi" w:hAnsiTheme="minorHAnsi" w:cstheme="minorHAnsi"/>
          <w:szCs w:val="22"/>
        </w:rPr>
        <w:t xml:space="preserve">Η </w:t>
      </w:r>
      <w:r w:rsidRPr="001D1E21">
        <w:rPr>
          <w:rFonts w:asciiTheme="minorHAnsi" w:hAnsiTheme="minorHAnsi" w:cstheme="minorHAnsi"/>
          <w:szCs w:val="22"/>
          <w:u w:val="single"/>
        </w:rPr>
        <w:t>τιμολόγηση/πληρωμή</w:t>
      </w:r>
      <w:r w:rsidRPr="001D1E21">
        <w:rPr>
          <w:rFonts w:asciiTheme="minorHAnsi" w:hAnsiTheme="minorHAnsi" w:cstheme="minorHAnsi"/>
          <w:szCs w:val="22"/>
        </w:rPr>
        <w:t xml:space="preserve"> των παραπάνω εργασιών του Φορέα ελέγχου θα γίνεται τμηματικά ανά είδος εργασίας (αρχική / επαναληπτική επιθεώρηση) και ανά παιδική χαρά με το πέρας των εργασιών και την παράδοση στον Δήμο των σχετικών εγγράφων (Έκθεσης επιθεώρησης ή πιστοποιητικού).</w:t>
      </w:r>
    </w:p>
    <w:p w:rsidR="00272DD6" w:rsidRPr="00D76E76" w:rsidRDefault="00272DD6" w:rsidP="005B15C6">
      <w:pPr>
        <w:pStyle w:val="a5"/>
        <w:ind w:left="426"/>
        <w:rPr>
          <w:rFonts w:asciiTheme="minorHAnsi" w:hAnsiTheme="minorHAnsi" w:cstheme="minorHAnsi"/>
          <w:sz w:val="16"/>
          <w:szCs w:val="16"/>
        </w:rPr>
      </w:pPr>
    </w:p>
    <w:p w:rsidR="005B15C6" w:rsidRPr="001D1E21" w:rsidRDefault="005B15C6" w:rsidP="005B15C6">
      <w:pPr>
        <w:pStyle w:val="a5"/>
        <w:rPr>
          <w:rFonts w:asciiTheme="minorHAnsi" w:hAnsiTheme="minorHAnsi" w:cstheme="minorHAnsi"/>
          <w:szCs w:val="22"/>
        </w:rPr>
      </w:pPr>
      <w:r w:rsidRPr="001D1E21">
        <w:rPr>
          <w:rFonts w:asciiTheme="minorHAnsi" w:hAnsiTheme="minorHAnsi" w:cstheme="minorHAnsi"/>
          <w:szCs w:val="22"/>
        </w:rPr>
        <w:t>Ακολουθεί αναλυτικός κατάλογος όλων των Παιδικών Χαρών (Π.Χ.) του Δήμου μας στις οποίες θα διενεργηθούν οι εργασίες ελέγχου και πιστοποίησης:</w:t>
      </w:r>
    </w:p>
    <w:p w:rsidR="005B15C6" w:rsidRPr="001D1E21" w:rsidRDefault="005B15C6" w:rsidP="005B15C6">
      <w:pPr>
        <w:pStyle w:val="a5"/>
        <w:rPr>
          <w:rFonts w:asciiTheme="minorHAnsi" w:hAnsiTheme="minorHAnsi" w:cstheme="minorHAnsi"/>
          <w:szCs w:val="22"/>
        </w:rPr>
      </w:pPr>
    </w:p>
    <w:tbl>
      <w:tblPr>
        <w:tblStyle w:val="a3"/>
        <w:tblW w:w="0" w:type="auto"/>
        <w:tblLook w:val="04A0" w:firstRow="1" w:lastRow="0" w:firstColumn="1" w:lastColumn="0" w:noHBand="0" w:noVBand="1"/>
      </w:tblPr>
      <w:tblGrid>
        <w:gridCol w:w="675"/>
        <w:gridCol w:w="8089"/>
      </w:tblGrid>
      <w:tr w:rsidR="005B15C6" w:rsidRPr="001D1E21" w:rsidTr="005B15C6">
        <w:tc>
          <w:tcPr>
            <w:tcW w:w="675" w:type="dxa"/>
          </w:tcPr>
          <w:p w:rsidR="005B15C6" w:rsidRPr="001D1E21" w:rsidRDefault="005B15C6" w:rsidP="005B15C6">
            <w:pPr>
              <w:jc w:val="center"/>
              <w:rPr>
                <w:rFonts w:asciiTheme="minorHAnsi" w:hAnsiTheme="minorHAnsi" w:cstheme="minorHAnsi"/>
                <w:b/>
              </w:rPr>
            </w:pPr>
            <w:r w:rsidRPr="001D1E21">
              <w:rPr>
                <w:rFonts w:asciiTheme="minorHAnsi" w:hAnsiTheme="minorHAnsi" w:cstheme="minorHAnsi"/>
                <w:b/>
              </w:rPr>
              <w:t>α/α</w:t>
            </w:r>
          </w:p>
        </w:tc>
        <w:tc>
          <w:tcPr>
            <w:tcW w:w="8089" w:type="dxa"/>
          </w:tcPr>
          <w:p w:rsidR="005B15C6" w:rsidRPr="001D1E21" w:rsidRDefault="005B15C6" w:rsidP="005B15C6">
            <w:pPr>
              <w:jc w:val="center"/>
              <w:rPr>
                <w:rFonts w:asciiTheme="minorHAnsi" w:hAnsiTheme="minorHAnsi" w:cstheme="minorHAnsi"/>
                <w:b/>
              </w:rPr>
            </w:pPr>
            <w:r w:rsidRPr="001D1E21">
              <w:rPr>
                <w:rFonts w:asciiTheme="minorHAnsi" w:hAnsiTheme="minorHAnsi" w:cstheme="minorHAnsi"/>
                <w:b/>
              </w:rPr>
              <w:t>ΟΝΟΜΑΣΙΑ</w:t>
            </w:r>
          </w:p>
        </w:tc>
      </w:tr>
      <w:tr w:rsidR="005B15C6" w:rsidRPr="001D1E21" w:rsidTr="005B15C6">
        <w:tc>
          <w:tcPr>
            <w:tcW w:w="675" w:type="dxa"/>
          </w:tcPr>
          <w:p w:rsidR="005B15C6" w:rsidRPr="001D1E21" w:rsidRDefault="005B15C6" w:rsidP="00E431B9">
            <w:pPr>
              <w:jc w:val="both"/>
              <w:rPr>
                <w:rFonts w:asciiTheme="minorHAnsi" w:hAnsiTheme="minorHAnsi" w:cstheme="minorHAnsi"/>
              </w:rPr>
            </w:pPr>
            <w:r w:rsidRPr="001D1E21">
              <w:rPr>
                <w:rFonts w:asciiTheme="minorHAnsi" w:hAnsiTheme="minorHAnsi" w:cstheme="minorHAnsi"/>
              </w:rPr>
              <w:t>1</w:t>
            </w:r>
          </w:p>
        </w:tc>
        <w:tc>
          <w:tcPr>
            <w:tcW w:w="8089" w:type="dxa"/>
          </w:tcPr>
          <w:p w:rsidR="005B15C6" w:rsidRPr="001D1E21" w:rsidRDefault="00040A4E" w:rsidP="00E431B9">
            <w:pPr>
              <w:jc w:val="both"/>
              <w:rPr>
                <w:rFonts w:asciiTheme="minorHAnsi" w:hAnsiTheme="minorHAnsi" w:cstheme="minorHAnsi"/>
              </w:rPr>
            </w:pPr>
            <w:r w:rsidRPr="001D1E21">
              <w:rPr>
                <w:rFonts w:asciiTheme="minorHAnsi" w:hAnsiTheme="minorHAnsi" w:cstheme="minorHAnsi"/>
              </w:rPr>
              <w:t>ΟΡΦΕΩΣ &amp; ΝΑΡΚΙΣΣΟΥ</w:t>
            </w:r>
          </w:p>
        </w:tc>
      </w:tr>
      <w:tr w:rsidR="005B15C6" w:rsidRPr="001D1E21" w:rsidTr="005B15C6">
        <w:tc>
          <w:tcPr>
            <w:tcW w:w="675" w:type="dxa"/>
          </w:tcPr>
          <w:p w:rsidR="005B15C6" w:rsidRPr="001D1E21" w:rsidRDefault="003B0C16" w:rsidP="00E431B9">
            <w:pPr>
              <w:jc w:val="both"/>
              <w:rPr>
                <w:rFonts w:asciiTheme="minorHAnsi" w:hAnsiTheme="minorHAnsi" w:cstheme="minorHAnsi"/>
              </w:rPr>
            </w:pPr>
            <w:r w:rsidRPr="001D1E21">
              <w:rPr>
                <w:rFonts w:asciiTheme="minorHAnsi" w:hAnsiTheme="minorHAnsi" w:cstheme="minorHAnsi"/>
              </w:rPr>
              <w:t>2</w:t>
            </w:r>
          </w:p>
        </w:tc>
        <w:tc>
          <w:tcPr>
            <w:tcW w:w="8089" w:type="dxa"/>
          </w:tcPr>
          <w:p w:rsidR="005B15C6" w:rsidRPr="001D1E21" w:rsidRDefault="003B0C16" w:rsidP="00E431B9">
            <w:pPr>
              <w:jc w:val="both"/>
              <w:rPr>
                <w:rFonts w:asciiTheme="minorHAnsi" w:hAnsiTheme="minorHAnsi" w:cstheme="minorHAnsi"/>
              </w:rPr>
            </w:pPr>
            <w:r w:rsidRPr="001D1E21">
              <w:rPr>
                <w:rFonts w:asciiTheme="minorHAnsi" w:hAnsiTheme="minorHAnsi" w:cstheme="minorHAnsi"/>
              </w:rPr>
              <w:t>ΕΛ</w:t>
            </w:r>
            <w:r w:rsidR="00040A4E" w:rsidRPr="001D1E21">
              <w:rPr>
                <w:rFonts w:asciiTheme="minorHAnsi" w:hAnsiTheme="minorHAnsi" w:cstheme="minorHAnsi"/>
              </w:rPr>
              <w:t>. ΒΕΝΙΖΕΛΟΥ &amp; ΦΙΓΑΛΕΙΑΣ</w:t>
            </w:r>
          </w:p>
        </w:tc>
      </w:tr>
      <w:tr w:rsidR="005B15C6" w:rsidRPr="001D1E21" w:rsidTr="005B15C6">
        <w:tc>
          <w:tcPr>
            <w:tcW w:w="675" w:type="dxa"/>
          </w:tcPr>
          <w:p w:rsidR="005B15C6" w:rsidRPr="001D1E21" w:rsidRDefault="003B0C16" w:rsidP="00E431B9">
            <w:pPr>
              <w:jc w:val="both"/>
              <w:rPr>
                <w:rFonts w:asciiTheme="minorHAnsi" w:hAnsiTheme="minorHAnsi" w:cstheme="minorHAnsi"/>
              </w:rPr>
            </w:pPr>
            <w:r w:rsidRPr="001D1E21">
              <w:rPr>
                <w:rFonts w:asciiTheme="minorHAnsi" w:hAnsiTheme="minorHAnsi" w:cstheme="minorHAnsi"/>
              </w:rPr>
              <w:t>3</w:t>
            </w:r>
          </w:p>
        </w:tc>
        <w:tc>
          <w:tcPr>
            <w:tcW w:w="8089" w:type="dxa"/>
          </w:tcPr>
          <w:p w:rsidR="005B15C6" w:rsidRPr="001D1E21" w:rsidRDefault="00040A4E" w:rsidP="00E431B9">
            <w:pPr>
              <w:jc w:val="both"/>
              <w:rPr>
                <w:rFonts w:asciiTheme="minorHAnsi" w:hAnsiTheme="minorHAnsi" w:cstheme="minorHAnsi"/>
              </w:rPr>
            </w:pPr>
            <w:r w:rsidRPr="001D1E21">
              <w:rPr>
                <w:rFonts w:asciiTheme="minorHAnsi" w:hAnsiTheme="minorHAnsi" w:cstheme="minorHAnsi"/>
              </w:rPr>
              <w:t>ΚΑΛΟΓΗΡΟΥ ΣΑΜΟΥΗΛ</w:t>
            </w:r>
          </w:p>
        </w:tc>
      </w:tr>
      <w:tr w:rsidR="005B15C6" w:rsidRPr="001D1E21" w:rsidTr="005B15C6">
        <w:tc>
          <w:tcPr>
            <w:tcW w:w="675" w:type="dxa"/>
          </w:tcPr>
          <w:p w:rsidR="005B15C6" w:rsidRPr="001D1E21" w:rsidRDefault="003B0C16" w:rsidP="00E431B9">
            <w:pPr>
              <w:jc w:val="both"/>
              <w:rPr>
                <w:rFonts w:asciiTheme="minorHAnsi" w:hAnsiTheme="minorHAnsi" w:cstheme="minorHAnsi"/>
              </w:rPr>
            </w:pPr>
            <w:r w:rsidRPr="001D1E21">
              <w:rPr>
                <w:rFonts w:asciiTheme="minorHAnsi" w:hAnsiTheme="minorHAnsi" w:cstheme="minorHAnsi"/>
              </w:rPr>
              <w:t>4</w:t>
            </w:r>
          </w:p>
        </w:tc>
        <w:tc>
          <w:tcPr>
            <w:tcW w:w="8089" w:type="dxa"/>
          </w:tcPr>
          <w:p w:rsidR="005B15C6" w:rsidRPr="001D1E21" w:rsidRDefault="00040A4E" w:rsidP="00E431B9">
            <w:pPr>
              <w:jc w:val="both"/>
              <w:rPr>
                <w:rFonts w:asciiTheme="minorHAnsi" w:hAnsiTheme="minorHAnsi" w:cstheme="minorHAnsi"/>
              </w:rPr>
            </w:pPr>
            <w:r w:rsidRPr="001D1E21">
              <w:rPr>
                <w:rFonts w:asciiTheme="minorHAnsi" w:hAnsiTheme="minorHAnsi" w:cstheme="minorHAnsi"/>
              </w:rPr>
              <w:t>ΜΑΡΑΘΩΝΟΣ</w:t>
            </w:r>
          </w:p>
        </w:tc>
      </w:tr>
      <w:tr w:rsidR="005B15C6" w:rsidRPr="001D1E21" w:rsidTr="005B15C6">
        <w:tc>
          <w:tcPr>
            <w:tcW w:w="675" w:type="dxa"/>
          </w:tcPr>
          <w:p w:rsidR="005B15C6" w:rsidRPr="001D1E21" w:rsidRDefault="003B0C16" w:rsidP="00E431B9">
            <w:pPr>
              <w:jc w:val="both"/>
              <w:rPr>
                <w:rFonts w:asciiTheme="minorHAnsi" w:hAnsiTheme="minorHAnsi" w:cstheme="minorHAnsi"/>
              </w:rPr>
            </w:pPr>
            <w:r w:rsidRPr="001D1E21">
              <w:rPr>
                <w:rFonts w:asciiTheme="minorHAnsi" w:hAnsiTheme="minorHAnsi" w:cstheme="minorHAnsi"/>
              </w:rPr>
              <w:t>5</w:t>
            </w:r>
          </w:p>
        </w:tc>
        <w:tc>
          <w:tcPr>
            <w:tcW w:w="8089" w:type="dxa"/>
          </w:tcPr>
          <w:p w:rsidR="005B15C6" w:rsidRPr="001D1E21" w:rsidRDefault="00040A4E" w:rsidP="003B0C16">
            <w:pPr>
              <w:jc w:val="both"/>
              <w:rPr>
                <w:rFonts w:asciiTheme="minorHAnsi" w:hAnsiTheme="minorHAnsi" w:cstheme="minorHAnsi"/>
              </w:rPr>
            </w:pPr>
            <w:r w:rsidRPr="001D1E21">
              <w:rPr>
                <w:rFonts w:asciiTheme="minorHAnsi" w:hAnsiTheme="minorHAnsi" w:cstheme="minorHAnsi"/>
              </w:rPr>
              <w:t>ΚΟΥΝΤΟΥΡΙΩΤΟΥ &amp; ΑΛΚΥΟΝΗΣ (ΠΑΙΔΩΝ)</w:t>
            </w:r>
          </w:p>
        </w:tc>
      </w:tr>
      <w:tr w:rsidR="003B0C16" w:rsidRPr="001D1E21" w:rsidTr="005B15C6">
        <w:tc>
          <w:tcPr>
            <w:tcW w:w="675" w:type="dxa"/>
          </w:tcPr>
          <w:p w:rsidR="003B0C16" w:rsidRPr="001D1E21" w:rsidRDefault="00F912D0" w:rsidP="00E431B9">
            <w:pPr>
              <w:jc w:val="both"/>
              <w:rPr>
                <w:rFonts w:asciiTheme="minorHAnsi" w:hAnsiTheme="minorHAnsi" w:cstheme="minorHAnsi"/>
              </w:rPr>
            </w:pPr>
            <w:r w:rsidRPr="001D1E21">
              <w:rPr>
                <w:rFonts w:asciiTheme="minorHAnsi" w:hAnsiTheme="minorHAnsi" w:cstheme="minorHAnsi"/>
              </w:rPr>
              <w:t>6</w:t>
            </w:r>
          </w:p>
        </w:tc>
        <w:tc>
          <w:tcPr>
            <w:tcW w:w="8089" w:type="dxa"/>
          </w:tcPr>
          <w:p w:rsidR="003B0C16" w:rsidRPr="001D1E21" w:rsidRDefault="00040A4E" w:rsidP="00040A4E">
            <w:pPr>
              <w:jc w:val="both"/>
              <w:rPr>
                <w:rFonts w:asciiTheme="minorHAnsi" w:hAnsiTheme="minorHAnsi" w:cstheme="minorHAnsi"/>
              </w:rPr>
            </w:pPr>
            <w:r w:rsidRPr="001D1E21">
              <w:rPr>
                <w:rFonts w:asciiTheme="minorHAnsi" w:hAnsiTheme="minorHAnsi" w:cstheme="minorHAnsi"/>
              </w:rPr>
              <w:t>ΚΟΥΝΤΟΥΡΙΩΤΟΥ &amp; ΑΛΚΥΟΝΗΣ (ΝΗΠΙΩΝ)</w:t>
            </w:r>
          </w:p>
        </w:tc>
      </w:tr>
      <w:tr w:rsidR="003B0C16" w:rsidRPr="001D1E21" w:rsidTr="005B15C6">
        <w:tc>
          <w:tcPr>
            <w:tcW w:w="675" w:type="dxa"/>
          </w:tcPr>
          <w:p w:rsidR="003B0C16" w:rsidRPr="001D1E21" w:rsidRDefault="00F912D0" w:rsidP="00E431B9">
            <w:pPr>
              <w:jc w:val="both"/>
              <w:rPr>
                <w:rFonts w:asciiTheme="minorHAnsi" w:hAnsiTheme="minorHAnsi" w:cstheme="minorHAnsi"/>
              </w:rPr>
            </w:pPr>
            <w:r w:rsidRPr="001D1E21">
              <w:rPr>
                <w:rFonts w:asciiTheme="minorHAnsi" w:hAnsiTheme="minorHAnsi" w:cstheme="minorHAnsi"/>
              </w:rPr>
              <w:t>7</w:t>
            </w:r>
          </w:p>
        </w:tc>
        <w:tc>
          <w:tcPr>
            <w:tcW w:w="8089" w:type="dxa"/>
          </w:tcPr>
          <w:p w:rsidR="003B0C16" w:rsidRPr="001D1E21" w:rsidRDefault="00040A4E" w:rsidP="00E431B9">
            <w:pPr>
              <w:jc w:val="both"/>
              <w:rPr>
                <w:rFonts w:asciiTheme="minorHAnsi" w:hAnsiTheme="minorHAnsi" w:cstheme="minorHAnsi"/>
              </w:rPr>
            </w:pPr>
            <w:r w:rsidRPr="001D1E21">
              <w:rPr>
                <w:rFonts w:asciiTheme="minorHAnsi" w:hAnsiTheme="minorHAnsi" w:cstheme="minorHAnsi"/>
              </w:rPr>
              <w:t>ΛΕΣΒΟΥ</w:t>
            </w:r>
          </w:p>
        </w:tc>
      </w:tr>
      <w:tr w:rsidR="003B0C16" w:rsidRPr="001D1E21" w:rsidTr="005B15C6">
        <w:tc>
          <w:tcPr>
            <w:tcW w:w="675" w:type="dxa"/>
          </w:tcPr>
          <w:p w:rsidR="003B0C16" w:rsidRPr="001D1E21" w:rsidRDefault="00F912D0" w:rsidP="00E431B9">
            <w:pPr>
              <w:jc w:val="both"/>
              <w:rPr>
                <w:rFonts w:asciiTheme="minorHAnsi" w:hAnsiTheme="minorHAnsi" w:cstheme="minorHAnsi"/>
              </w:rPr>
            </w:pPr>
            <w:r w:rsidRPr="001D1E21">
              <w:rPr>
                <w:rFonts w:asciiTheme="minorHAnsi" w:hAnsiTheme="minorHAnsi" w:cstheme="minorHAnsi"/>
              </w:rPr>
              <w:t>8</w:t>
            </w:r>
          </w:p>
        </w:tc>
        <w:tc>
          <w:tcPr>
            <w:tcW w:w="8089" w:type="dxa"/>
          </w:tcPr>
          <w:p w:rsidR="003B0C16" w:rsidRPr="001D1E21" w:rsidRDefault="00040A4E" w:rsidP="00E431B9">
            <w:pPr>
              <w:jc w:val="both"/>
              <w:rPr>
                <w:rFonts w:asciiTheme="minorHAnsi" w:hAnsiTheme="minorHAnsi" w:cstheme="minorHAnsi"/>
              </w:rPr>
            </w:pPr>
            <w:r w:rsidRPr="001D1E21">
              <w:rPr>
                <w:rFonts w:asciiTheme="minorHAnsi" w:hAnsiTheme="minorHAnsi" w:cstheme="minorHAnsi"/>
              </w:rPr>
              <w:t>ΛΕΣΙΝΓΚ</w:t>
            </w:r>
          </w:p>
        </w:tc>
      </w:tr>
      <w:tr w:rsidR="003B0C16" w:rsidRPr="001D1E21" w:rsidTr="005B15C6">
        <w:tc>
          <w:tcPr>
            <w:tcW w:w="675" w:type="dxa"/>
          </w:tcPr>
          <w:p w:rsidR="003B0C16" w:rsidRPr="001D1E21" w:rsidRDefault="00F912D0" w:rsidP="00E431B9">
            <w:pPr>
              <w:jc w:val="both"/>
              <w:rPr>
                <w:rFonts w:asciiTheme="minorHAnsi" w:hAnsiTheme="minorHAnsi" w:cstheme="minorHAnsi"/>
              </w:rPr>
            </w:pPr>
            <w:r w:rsidRPr="001D1E21">
              <w:rPr>
                <w:rFonts w:asciiTheme="minorHAnsi" w:hAnsiTheme="minorHAnsi" w:cstheme="minorHAnsi"/>
              </w:rPr>
              <w:t>9</w:t>
            </w:r>
          </w:p>
        </w:tc>
        <w:tc>
          <w:tcPr>
            <w:tcW w:w="8089" w:type="dxa"/>
          </w:tcPr>
          <w:p w:rsidR="003B0C16" w:rsidRPr="001D1E21" w:rsidRDefault="00040A4E" w:rsidP="00E431B9">
            <w:pPr>
              <w:jc w:val="both"/>
              <w:rPr>
                <w:rFonts w:asciiTheme="minorHAnsi" w:hAnsiTheme="minorHAnsi" w:cstheme="minorHAnsi"/>
              </w:rPr>
            </w:pPr>
            <w:r w:rsidRPr="001D1E21">
              <w:rPr>
                <w:rFonts w:asciiTheme="minorHAnsi" w:hAnsiTheme="minorHAnsi" w:cstheme="minorHAnsi"/>
              </w:rPr>
              <w:t>ΠΑΠΑΦΛΕΣΣΑ (ΠΛ. ΕΛΕΥΘΕΡΙΑΣ)</w:t>
            </w:r>
          </w:p>
        </w:tc>
      </w:tr>
      <w:tr w:rsidR="003B0C16" w:rsidRPr="001D1E21" w:rsidTr="005B15C6">
        <w:tc>
          <w:tcPr>
            <w:tcW w:w="675" w:type="dxa"/>
          </w:tcPr>
          <w:p w:rsidR="003B0C16" w:rsidRPr="001D1E21" w:rsidRDefault="003B0C16" w:rsidP="00F912D0">
            <w:pPr>
              <w:jc w:val="both"/>
              <w:rPr>
                <w:rFonts w:asciiTheme="minorHAnsi" w:hAnsiTheme="minorHAnsi" w:cstheme="minorHAnsi"/>
              </w:rPr>
            </w:pPr>
            <w:r w:rsidRPr="001D1E21">
              <w:rPr>
                <w:rFonts w:asciiTheme="minorHAnsi" w:hAnsiTheme="minorHAnsi" w:cstheme="minorHAnsi"/>
              </w:rPr>
              <w:t>1</w:t>
            </w:r>
            <w:r w:rsidR="001D1E21" w:rsidRPr="001D1E21">
              <w:rPr>
                <w:rFonts w:asciiTheme="minorHAnsi" w:hAnsiTheme="minorHAnsi" w:cstheme="minorHAnsi"/>
              </w:rPr>
              <w:t>0</w:t>
            </w:r>
          </w:p>
        </w:tc>
        <w:tc>
          <w:tcPr>
            <w:tcW w:w="8089" w:type="dxa"/>
          </w:tcPr>
          <w:p w:rsidR="003B0C16" w:rsidRPr="001D1E21" w:rsidRDefault="001A0A79" w:rsidP="00E431B9">
            <w:pPr>
              <w:jc w:val="both"/>
              <w:rPr>
                <w:rFonts w:asciiTheme="minorHAnsi" w:hAnsiTheme="minorHAnsi" w:cstheme="minorHAnsi"/>
                <w:lang w:val="en-US"/>
              </w:rPr>
            </w:pPr>
            <w:r w:rsidRPr="001D1E21">
              <w:rPr>
                <w:rFonts w:asciiTheme="minorHAnsi" w:hAnsiTheme="minorHAnsi" w:cstheme="minorHAnsi"/>
              </w:rPr>
              <w:t xml:space="preserve">ΠΛΑΤΕΙΑ </w:t>
            </w:r>
            <w:r w:rsidR="00040A4E" w:rsidRPr="001D1E21">
              <w:rPr>
                <w:rFonts w:asciiTheme="minorHAnsi" w:hAnsiTheme="minorHAnsi" w:cstheme="minorHAnsi"/>
              </w:rPr>
              <w:t>ΚΥΠΡΟΥ</w:t>
            </w:r>
          </w:p>
        </w:tc>
      </w:tr>
      <w:tr w:rsidR="003B0C16" w:rsidRPr="001D1E21" w:rsidTr="005B15C6">
        <w:tc>
          <w:tcPr>
            <w:tcW w:w="675" w:type="dxa"/>
          </w:tcPr>
          <w:p w:rsidR="003B0C16" w:rsidRPr="001D1E21" w:rsidRDefault="003B0C16" w:rsidP="00F912D0">
            <w:pPr>
              <w:jc w:val="both"/>
              <w:rPr>
                <w:rFonts w:asciiTheme="minorHAnsi" w:hAnsiTheme="minorHAnsi" w:cstheme="minorHAnsi"/>
              </w:rPr>
            </w:pPr>
            <w:r w:rsidRPr="001D1E21">
              <w:rPr>
                <w:rFonts w:asciiTheme="minorHAnsi" w:hAnsiTheme="minorHAnsi" w:cstheme="minorHAnsi"/>
              </w:rPr>
              <w:t>1</w:t>
            </w:r>
            <w:r w:rsidR="001D1E21" w:rsidRPr="001D1E21">
              <w:rPr>
                <w:rFonts w:asciiTheme="minorHAnsi" w:hAnsiTheme="minorHAnsi" w:cstheme="minorHAnsi"/>
              </w:rPr>
              <w:t>1</w:t>
            </w:r>
          </w:p>
        </w:tc>
        <w:tc>
          <w:tcPr>
            <w:tcW w:w="8089" w:type="dxa"/>
          </w:tcPr>
          <w:p w:rsidR="003B0C16" w:rsidRPr="001D1E21" w:rsidRDefault="001A0A79" w:rsidP="00E431B9">
            <w:pPr>
              <w:jc w:val="both"/>
              <w:rPr>
                <w:rFonts w:asciiTheme="minorHAnsi" w:hAnsiTheme="minorHAnsi" w:cstheme="minorHAnsi"/>
              </w:rPr>
            </w:pPr>
            <w:r w:rsidRPr="001D1E21">
              <w:rPr>
                <w:rFonts w:asciiTheme="minorHAnsi" w:hAnsiTheme="minorHAnsi" w:cstheme="minorHAnsi"/>
              </w:rPr>
              <w:t>ΠΥΘΙΑΣ</w:t>
            </w:r>
          </w:p>
        </w:tc>
      </w:tr>
      <w:tr w:rsidR="003B0C16" w:rsidRPr="001D1E21" w:rsidTr="005B15C6">
        <w:tc>
          <w:tcPr>
            <w:tcW w:w="675" w:type="dxa"/>
          </w:tcPr>
          <w:p w:rsidR="003B0C16" w:rsidRPr="001D1E21" w:rsidRDefault="003B0C16" w:rsidP="00F912D0">
            <w:pPr>
              <w:jc w:val="both"/>
              <w:rPr>
                <w:rFonts w:asciiTheme="minorHAnsi" w:hAnsiTheme="minorHAnsi" w:cstheme="minorHAnsi"/>
              </w:rPr>
            </w:pPr>
            <w:r w:rsidRPr="001D1E21">
              <w:rPr>
                <w:rFonts w:asciiTheme="minorHAnsi" w:hAnsiTheme="minorHAnsi" w:cstheme="minorHAnsi"/>
              </w:rPr>
              <w:t>1</w:t>
            </w:r>
            <w:r w:rsidR="001D1E21" w:rsidRPr="001D1E21">
              <w:rPr>
                <w:rFonts w:asciiTheme="minorHAnsi" w:hAnsiTheme="minorHAnsi" w:cstheme="minorHAnsi"/>
              </w:rPr>
              <w:t>2</w:t>
            </w:r>
          </w:p>
        </w:tc>
        <w:tc>
          <w:tcPr>
            <w:tcW w:w="8089" w:type="dxa"/>
          </w:tcPr>
          <w:p w:rsidR="003B0C16" w:rsidRPr="001D1E21" w:rsidRDefault="001A0A79" w:rsidP="00E431B9">
            <w:pPr>
              <w:jc w:val="both"/>
              <w:rPr>
                <w:rFonts w:asciiTheme="minorHAnsi" w:hAnsiTheme="minorHAnsi" w:cstheme="minorHAnsi"/>
              </w:rPr>
            </w:pPr>
            <w:r w:rsidRPr="001D1E21">
              <w:rPr>
                <w:rFonts w:asciiTheme="minorHAnsi" w:hAnsiTheme="minorHAnsi" w:cstheme="minorHAnsi"/>
              </w:rPr>
              <w:t>ΣΚΡΑ &amp; ΔΕΡΒΕΝΑΚΙΩΝ</w:t>
            </w:r>
          </w:p>
        </w:tc>
      </w:tr>
      <w:tr w:rsidR="003B0C16" w:rsidRPr="001D1E21" w:rsidTr="005B15C6">
        <w:tc>
          <w:tcPr>
            <w:tcW w:w="675" w:type="dxa"/>
          </w:tcPr>
          <w:p w:rsidR="003B0C16" w:rsidRPr="001D1E21" w:rsidRDefault="003B0C16" w:rsidP="00F912D0">
            <w:pPr>
              <w:jc w:val="both"/>
              <w:rPr>
                <w:rFonts w:asciiTheme="minorHAnsi" w:hAnsiTheme="minorHAnsi" w:cstheme="minorHAnsi"/>
              </w:rPr>
            </w:pPr>
            <w:r w:rsidRPr="001D1E21">
              <w:rPr>
                <w:rFonts w:asciiTheme="minorHAnsi" w:hAnsiTheme="minorHAnsi" w:cstheme="minorHAnsi"/>
              </w:rPr>
              <w:t>1</w:t>
            </w:r>
            <w:r w:rsidR="001D1E21" w:rsidRPr="001D1E21">
              <w:rPr>
                <w:rFonts w:asciiTheme="minorHAnsi" w:hAnsiTheme="minorHAnsi" w:cstheme="minorHAnsi"/>
              </w:rPr>
              <w:t>3</w:t>
            </w:r>
          </w:p>
        </w:tc>
        <w:tc>
          <w:tcPr>
            <w:tcW w:w="8089" w:type="dxa"/>
          </w:tcPr>
          <w:p w:rsidR="00F912D0" w:rsidRPr="001D1E21" w:rsidRDefault="001A0A79" w:rsidP="00E431B9">
            <w:pPr>
              <w:jc w:val="both"/>
              <w:rPr>
                <w:rFonts w:asciiTheme="minorHAnsi" w:hAnsiTheme="minorHAnsi" w:cstheme="minorHAnsi"/>
              </w:rPr>
            </w:pPr>
            <w:r w:rsidRPr="001D1E21">
              <w:rPr>
                <w:rFonts w:asciiTheme="minorHAnsi" w:hAnsiTheme="minorHAnsi" w:cstheme="minorHAnsi"/>
              </w:rPr>
              <w:t>ΣΥΡΟΥ</w:t>
            </w:r>
          </w:p>
        </w:tc>
      </w:tr>
      <w:tr w:rsidR="009F5806" w:rsidRPr="001D1E21" w:rsidTr="005B15C6">
        <w:tc>
          <w:tcPr>
            <w:tcW w:w="675" w:type="dxa"/>
          </w:tcPr>
          <w:p w:rsidR="009F5806" w:rsidRPr="001D1E21" w:rsidRDefault="009F5806" w:rsidP="00F912D0">
            <w:pPr>
              <w:jc w:val="both"/>
              <w:rPr>
                <w:rFonts w:asciiTheme="minorHAnsi" w:hAnsiTheme="minorHAnsi" w:cstheme="minorHAnsi"/>
              </w:rPr>
            </w:pPr>
            <w:r w:rsidRPr="001D1E21">
              <w:rPr>
                <w:rFonts w:asciiTheme="minorHAnsi" w:hAnsiTheme="minorHAnsi" w:cstheme="minorHAnsi"/>
                <w:lang w:val="en-US"/>
              </w:rPr>
              <w:t>1</w:t>
            </w:r>
            <w:r w:rsidR="001D1E21" w:rsidRPr="001D1E21">
              <w:rPr>
                <w:rFonts w:asciiTheme="minorHAnsi" w:hAnsiTheme="minorHAnsi" w:cstheme="minorHAnsi"/>
              </w:rPr>
              <w:t>4</w:t>
            </w:r>
          </w:p>
        </w:tc>
        <w:tc>
          <w:tcPr>
            <w:tcW w:w="8089" w:type="dxa"/>
          </w:tcPr>
          <w:p w:rsidR="009F5806" w:rsidRPr="001D1E21" w:rsidRDefault="009F5806" w:rsidP="00E431B9">
            <w:pPr>
              <w:jc w:val="both"/>
              <w:rPr>
                <w:rFonts w:asciiTheme="minorHAnsi" w:hAnsiTheme="minorHAnsi" w:cstheme="minorHAnsi"/>
              </w:rPr>
            </w:pPr>
            <w:r w:rsidRPr="001D1E21">
              <w:rPr>
                <w:rFonts w:asciiTheme="minorHAnsi" w:hAnsiTheme="minorHAnsi" w:cstheme="minorHAnsi"/>
              </w:rPr>
              <w:t>ΧΑΤΖΗΣΠΥΡΟΥ</w:t>
            </w:r>
          </w:p>
        </w:tc>
      </w:tr>
      <w:tr w:rsidR="009F5806" w:rsidRPr="001D1E21" w:rsidTr="005B15C6">
        <w:tc>
          <w:tcPr>
            <w:tcW w:w="675" w:type="dxa"/>
          </w:tcPr>
          <w:p w:rsidR="009F5806" w:rsidRPr="001D1E21" w:rsidRDefault="009F5806" w:rsidP="00F912D0">
            <w:pPr>
              <w:jc w:val="both"/>
              <w:rPr>
                <w:rFonts w:asciiTheme="minorHAnsi" w:hAnsiTheme="minorHAnsi" w:cstheme="minorHAnsi"/>
              </w:rPr>
            </w:pPr>
            <w:r w:rsidRPr="001D1E21">
              <w:rPr>
                <w:rFonts w:asciiTheme="minorHAnsi" w:hAnsiTheme="minorHAnsi" w:cstheme="minorHAnsi"/>
                <w:lang w:val="en-US"/>
              </w:rPr>
              <w:t>1</w:t>
            </w:r>
            <w:r w:rsidR="001D1E21" w:rsidRPr="001D1E21">
              <w:rPr>
                <w:rFonts w:asciiTheme="minorHAnsi" w:hAnsiTheme="minorHAnsi" w:cstheme="minorHAnsi"/>
              </w:rPr>
              <w:t>5</w:t>
            </w:r>
          </w:p>
        </w:tc>
        <w:tc>
          <w:tcPr>
            <w:tcW w:w="8089" w:type="dxa"/>
          </w:tcPr>
          <w:p w:rsidR="009F5806" w:rsidRPr="001D1E21" w:rsidRDefault="009F5806" w:rsidP="00E431B9">
            <w:pPr>
              <w:jc w:val="both"/>
              <w:rPr>
                <w:rFonts w:asciiTheme="minorHAnsi" w:hAnsiTheme="minorHAnsi" w:cstheme="minorHAnsi"/>
              </w:rPr>
            </w:pPr>
            <w:r w:rsidRPr="001D1E21">
              <w:rPr>
                <w:rFonts w:asciiTheme="minorHAnsi" w:hAnsiTheme="minorHAnsi" w:cstheme="minorHAnsi"/>
              </w:rPr>
              <w:t>ΚΛΕΑΡΧΟΥ</w:t>
            </w:r>
          </w:p>
        </w:tc>
      </w:tr>
      <w:tr w:rsidR="009F5806" w:rsidRPr="001D1E21" w:rsidTr="005B15C6">
        <w:tc>
          <w:tcPr>
            <w:tcW w:w="675" w:type="dxa"/>
          </w:tcPr>
          <w:p w:rsidR="009F5806" w:rsidRPr="001D1E21" w:rsidRDefault="009F5806" w:rsidP="00F912D0">
            <w:pPr>
              <w:jc w:val="both"/>
              <w:rPr>
                <w:rFonts w:asciiTheme="minorHAnsi" w:hAnsiTheme="minorHAnsi" w:cstheme="minorHAnsi"/>
              </w:rPr>
            </w:pPr>
            <w:r w:rsidRPr="001D1E21">
              <w:rPr>
                <w:rFonts w:asciiTheme="minorHAnsi" w:hAnsiTheme="minorHAnsi" w:cstheme="minorHAnsi"/>
                <w:lang w:val="en-US"/>
              </w:rPr>
              <w:t>1</w:t>
            </w:r>
            <w:r w:rsidR="001D1E21" w:rsidRPr="001D1E21">
              <w:rPr>
                <w:rFonts w:asciiTheme="minorHAnsi" w:hAnsiTheme="minorHAnsi" w:cstheme="minorHAnsi"/>
              </w:rPr>
              <w:t>6</w:t>
            </w:r>
          </w:p>
        </w:tc>
        <w:tc>
          <w:tcPr>
            <w:tcW w:w="8089" w:type="dxa"/>
          </w:tcPr>
          <w:p w:rsidR="009F5806" w:rsidRPr="001D1E21" w:rsidRDefault="009F5806" w:rsidP="00E431B9">
            <w:pPr>
              <w:jc w:val="both"/>
              <w:rPr>
                <w:rFonts w:asciiTheme="minorHAnsi" w:hAnsiTheme="minorHAnsi" w:cstheme="minorHAnsi"/>
              </w:rPr>
            </w:pPr>
            <w:r w:rsidRPr="001D1E21">
              <w:rPr>
                <w:rFonts w:asciiTheme="minorHAnsi" w:hAnsiTheme="minorHAnsi" w:cstheme="minorHAnsi"/>
              </w:rPr>
              <w:t>ΑΚΤΗΜΟΝΩΝ</w:t>
            </w:r>
          </w:p>
        </w:tc>
      </w:tr>
    </w:tbl>
    <w:p w:rsidR="00706AE0" w:rsidRPr="00D76E76" w:rsidRDefault="00706AE0" w:rsidP="00E431B9">
      <w:pPr>
        <w:spacing w:line="240" w:lineRule="auto"/>
        <w:jc w:val="center"/>
        <w:rPr>
          <w:rFonts w:asciiTheme="minorHAnsi" w:hAnsiTheme="minorHAnsi" w:cstheme="minorHAnsi"/>
          <w:b/>
          <w:sz w:val="16"/>
          <w:szCs w:val="16"/>
        </w:rPr>
      </w:pPr>
    </w:p>
    <w:p w:rsidR="00765478" w:rsidRPr="001D1E21" w:rsidRDefault="00272DD6" w:rsidP="00765478">
      <w:pPr>
        <w:autoSpaceDE w:val="0"/>
        <w:adjustRightInd w:val="0"/>
        <w:spacing w:after="120"/>
        <w:jc w:val="both"/>
        <w:rPr>
          <w:rFonts w:cs="Arial"/>
        </w:rPr>
      </w:pPr>
      <w:r w:rsidRPr="001D1E21">
        <w:rPr>
          <w:rFonts w:asciiTheme="minorHAnsi" w:hAnsiTheme="minorHAnsi" w:cstheme="minorHAnsi"/>
        </w:rPr>
        <w:t xml:space="preserve">Η ενδεικτική δαπάνη υπολογίζεται στο ποσό των </w:t>
      </w:r>
      <w:r w:rsidR="00A55711" w:rsidRPr="00A55711">
        <w:rPr>
          <w:rFonts w:asciiTheme="minorHAnsi" w:hAnsiTheme="minorHAnsi" w:cstheme="minorHAnsi"/>
        </w:rPr>
        <w:t>12</w:t>
      </w:r>
      <w:r w:rsidR="001D1E21" w:rsidRPr="001D1E21">
        <w:rPr>
          <w:rFonts w:asciiTheme="minorHAnsi" w:hAnsiTheme="minorHAnsi" w:cstheme="minorHAnsi"/>
        </w:rPr>
        <w:t>.0</w:t>
      </w:r>
      <w:r w:rsidR="00A55711" w:rsidRPr="00A55711">
        <w:rPr>
          <w:rFonts w:asciiTheme="minorHAnsi" w:hAnsiTheme="minorHAnsi" w:cstheme="minorHAnsi"/>
        </w:rPr>
        <w:t>28</w:t>
      </w:r>
      <w:r w:rsidRPr="001D1E21">
        <w:rPr>
          <w:rFonts w:asciiTheme="minorHAnsi" w:hAnsiTheme="minorHAnsi" w:cstheme="minorHAnsi"/>
        </w:rPr>
        <w:t xml:space="preserve">,00 € συμπεριλαμβανομένου του ΦΠΑ 24% και βαρύνει τον Κ.Α. </w:t>
      </w:r>
      <w:r w:rsidR="003A4E6B" w:rsidRPr="001D1E21">
        <w:rPr>
          <w:rFonts w:asciiTheme="minorHAnsi" w:hAnsiTheme="minorHAnsi" w:cstheme="minorHAnsi"/>
          <w:b/>
          <w:bCs/>
          <w:lang w:eastAsia="el-GR"/>
        </w:rPr>
        <w:t xml:space="preserve">30.-6142.0006 </w:t>
      </w:r>
      <w:r w:rsidRPr="001D1E21">
        <w:rPr>
          <w:rFonts w:asciiTheme="minorHAnsi" w:hAnsiTheme="minorHAnsi" w:cstheme="minorHAnsi"/>
        </w:rPr>
        <w:t>προϋπολογισμού οικονομικού έτους 202</w:t>
      </w:r>
      <w:r w:rsidR="001D1E21" w:rsidRPr="001D1E21">
        <w:rPr>
          <w:rFonts w:asciiTheme="minorHAnsi" w:hAnsiTheme="minorHAnsi" w:cstheme="minorHAnsi"/>
        </w:rPr>
        <w:t>3</w:t>
      </w:r>
      <w:r w:rsidRPr="001D1E21">
        <w:rPr>
          <w:rFonts w:asciiTheme="minorHAnsi" w:hAnsiTheme="minorHAnsi" w:cstheme="minorHAnsi"/>
        </w:rPr>
        <w:t>. Η διαδικασία θα γίνει σύμφωνα με τις διατάξεις του Ν. 4412/2016 «Δημόσιες Συμβάσεις Έργων, Προμηθειών και Υπηρεσιών (προσαρμογή στις Οδηγίες 2014/24/ΕΕ και 2014/25/ΕΕ)»</w:t>
      </w:r>
      <w:r w:rsidR="00075FB3" w:rsidRPr="001D1E21">
        <w:rPr>
          <w:rFonts w:asciiTheme="minorHAnsi" w:hAnsiTheme="minorHAnsi" w:cstheme="minorHAnsi"/>
        </w:rPr>
        <w:t>, του Ν. 4782/2021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1D1E21">
        <w:rPr>
          <w:rFonts w:asciiTheme="minorHAnsi" w:hAnsiTheme="minorHAnsi" w:cstheme="minorHAnsi"/>
        </w:rPr>
        <w:t xml:space="preserve"> και το</w:t>
      </w:r>
      <w:r w:rsidR="00075FB3" w:rsidRPr="001D1E21">
        <w:rPr>
          <w:rFonts w:asciiTheme="minorHAnsi" w:hAnsiTheme="minorHAnsi" w:cstheme="minorHAnsi"/>
        </w:rPr>
        <w:t>υ</w:t>
      </w:r>
      <w:r w:rsidRPr="001D1E21">
        <w:rPr>
          <w:rFonts w:asciiTheme="minorHAnsi" w:hAnsiTheme="minorHAnsi" w:cstheme="minorHAnsi"/>
        </w:rPr>
        <w:t xml:space="preserve"> Κώδικα Δήμων και Κοινοτήτων (Ν. 3463/06 άρθρο 209 παρ. 9, Ν. 2362/95 παρ. 1, άρθρο 83, ΥΑ 35130/739/9-8-2010 του Υπουργείου Οικονομίας).</w:t>
      </w:r>
      <w:r w:rsidR="00765478" w:rsidRPr="001D1E21">
        <w:rPr>
          <w:rFonts w:asciiTheme="minorHAnsi" w:hAnsiTheme="minorHAnsi" w:cstheme="minorHAnsi"/>
        </w:rPr>
        <w:t xml:space="preserve"> </w:t>
      </w:r>
      <w:r w:rsidR="00765478" w:rsidRPr="001D1E21">
        <w:rPr>
          <w:rFonts w:asciiTheme="minorHAnsi" w:hAnsiTheme="minorHAnsi" w:cs="Cambria"/>
        </w:rPr>
        <w:t>Ο Δήμος δεν υποχρεούται στην εξάντληση του προϋπολογισμού.</w:t>
      </w:r>
    </w:p>
    <w:p w:rsidR="00272DD6" w:rsidRPr="00D76E76" w:rsidRDefault="00272DD6" w:rsidP="00E431B9">
      <w:pPr>
        <w:spacing w:line="240" w:lineRule="auto"/>
        <w:jc w:val="center"/>
        <w:rPr>
          <w:rFonts w:asciiTheme="minorHAnsi" w:hAnsiTheme="minorHAnsi" w:cstheme="minorHAnsi"/>
          <w:b/>
          <w:sz w:val="16"/>
          <w:szCs w:val="16"/>
        </w:rPr>
      </w:pPr>
    </w:p>
    <w:p w:rsidR="00630B0D" w:rsidRPr="001D1E21" w:rsidRDefault="00B5272B" w:rsidP="00E431B9">
      <w:pPr>
        <w:spacing w:line="240" w:lineRule="auto"/>
        <w:jc w:val="center"/>
        <w:rPr>
          <w:rFonts w:asciiTheme="minorHAnsi" w:hAnsiTheme="minorHAnsi" w:cstheme="minorHAnsi"/>
          <w:b/>
        </w:rPr>
      </w:pPr>
      <w:r w:rsidRPr="001D1E21">
        <w:rPr>
          <w:rFonts w:asciiTheme="minorHAnsi" w:hAnsiTheme="minorHAnsi" w:cstheme="minorHAnsi"/>
          <w:b/>
        </w:rPr>
        <w:t>Γαλάτσι</w:t>
      </w:r>
      <w:r w:rsidR="00B16ABE" w:rsidRPr="001D1E21">
        <w:rPr>
          <w:rFonts w:asciiTheme="minorHAnsi" w:hAnsiTheme="minorHAnsi" w:cstheme="minorHAnsi"/>
          <w:b/>
        </w:rPr>
        <w:t>,</w:t>
      </w:r>
      <w:r w:rsidRPr="001D1E21">
        <w:rPr>
          <w:rFonts w:asciiTheme="minorHAnsi" w:hAnsiTheme="minorHAnsi" w:cstheme="minorHAnsi"/>
          <w:b/>
        </w:rPr>
        <w:t xml:space="preserve">  </w:t>
      </w:r>
      <w:r w:rsidR="00F912D0" w:rsidRPr="001D1E21">
        <w:rPr>
          <w:rFonts w:asciiTheme="minorHAnsi" w:hAnsiTheme="minorHAnsi" w:cstheme="minorHAnsi"/>
          <w:b/>
        </w:rPr>
        <w:t xml:space="preserve">  </w:t>
      </w:r>
      <w:r w:rsidR="001D1E21" w:rsidRPr="001D1E21">
        <w:rPr>
          <w:rFonts w:asciiTheme="minorHAnsi" w:hAnsiTheme="minorHAnsi" w:cstheme="minorHAnsi"/>
          <w:b/>
        </w:rPr>
        <w:t>Οκτώβριος</w:t>
      </w:r>
      <w:r w:rsidR="004C7BB4" w:rsidRPr="001D1E21">
        <w:rPr>
          <w:rFonts w:asciiTheme="minorHAnsi" w:hAnsiTheme="minorHAnsi" w:cstheme="minorHAnsi"/>
          <w:b/>
        </w:rPr>
        <w:t xml:space="preserve"> </w:t>
      </w:r>
      <w:r w:rsidR="00F2702D" w:rsidRPr="001D1E21">
        <w:rPr>
          <w:rFonts w:asciiTheme="minorHAnsi" w:hAnsiTheme="minorHAnsi" w:cstheme="minorHAnsi"/>
          <w:b/>
        </w:rPr>
        <w:t xml:space="preserve"> </w:t>
      </w:r>
      <w:r w:rsidR="004F730A" w:rsidRPr="001D1E21">
        <w:rPr>
          <w:rFonts w:asciiTheme="minorHAnsi" w:hAnsiTheme="minorHAnsi" w:cstheme="minorHAnsi"/>
          <w:b/>
        </w:rPr>
        <w:t>202</w:t>
      </w:r>
      <w:r w:rsidR="001D1E21" w:rsidRPr="001D1E21">
        <w:rPr>
          <w:rFonts w:asciiTheme="minorHAnsi" w:hAnsiTheme="minorHAnsi" w:cstheme="minorHAnsi"/>
          <w:b/>
        </w:rPr>
        <w:t>2</w:t>
      </w:r>
    </w:p>
    <w:p w:rsidR="00A8106C" w:rsidRPr="001D1E21" w:rsidRDefault="00A8106C" w:rsidP="00A8106C">
      <w:pPr>
        <w:spacing w:line="240" w:lineRule="auto"/>
        <w:rPr>
          <w:rFonts w:asciiTheme="minorHAnsi" w:hAnsiTheme="minorHAnsi" w:cstheme="minorHAnsi"/>
          <w:b/>
        </w:rPr>
      </w:pP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 xml:space="preserve">   </w:t>
      </w:r>
      <w:r w:rsidR="003A4E6B" w:rsidRPr="001D1E21">
        <w:rPr>
          <w:rFonts w:asciiTheme="minorHAnsi" w:hAnsiTheme="minorHAnsi" w:cstheme="minorHAnsi"/>
          <w:b/>
        </w:rPr>
        <w:t xml:space="preserve">             </w:t>
      </w:r>
      <w:r w:rsidRPr="001D1E21">
        <w:rPr>
          <w:rFonts w:asciiTheme="minorHAnsi" w:hAnsiTheme="minorHAnsi" w:cstheme="minorHAnsi"/>
          <w:b/>
        </w:rPr>
        <w:t xml:space="preserve"> ΕΛΕΓΧΘΗΚΕ</w:t>
      </w:r>
    </w:p>
    <w:p w:rsidR="00A8106C" w:rsidRPr="001D1E21" w:rsidRDefault="00A8106C" w:rsidP="00A8106C">
      <w:pPr>
        <w:spacing w:after="0" w:line="240" w:lineRule="auto"/>
        <w:rPr>
          <w:rFonts w:asciiTheme="minorHAnsi" w:hAnsiTheme="minorHAnsi" w:cstheme="minorHAnsi"/>
          <w:b/>
        </w:rPr>
      </w:pPr>
      <w:r w:rsidRPr="001D1E21">
        <w:rPr>
          <w:rFonts w:asciiTheme="minorHAnsi" w:hAnsiTheme="minorHAnsi" w:cstheme="minorHAnsi"/>
          <w:b/>
        </w:rPr>
        <w:t xml:space="preserve">      </w:t>
      </w:r>
      <w:r w:rsidR="00272DD6" w:rsidRPr="001D1E21">
        <w:rPr>
          <w:rFonts w:asciiTheme="minorHAnsi" w:hAnsiTheme="minorHAnsi" w:cstheme="minorHAnsi"/>
          <w:b/>
        </w:rPr>
        <w:t xml:space="preserve">    </w:t>
      </w:r>
      <w:r w:rsidR="00DD435C" w:rsidRPr="001D1E21">
        <w:rPr>
          <w:rFonts w:asciiTheme="minorHAnsi" w:hAnsiTheme="minorHAnsi" w:cstheme="minorHAnsi"/>
          <w:b/>
        </w:rPr>
        <w:t xml:space="preserve">Ο </w:t>
      </w:r>
      <w:proofErr w:type="spellStart"/>
      <w:r w:rsidR="00DD435C" w:rsidRPr="001D1E21">
        <w:rPr>
          <w:rFonts w:asciiTheme="minorHAnsi" w:hAnsiTheme="minorHAnsi" w:cstheme="minorHAnsi"/>
          <w:b/>
        </w:rPr>
        <w:t>Συντάξας</w:t>
      </w:r>
      <w:proofErr w:type="spellEnd"/>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 xml:space="preserve">  </w:t>
      </w:r>
      <w:r w:rsidR="00272DD6"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3A4E6B" w:rsidRPr="001D1E21">
        <w:rPr>
          <w:rFonts w:asciiTheme="minorHAnsi" w:hAnsiTheme="minorHAnsi" w:cstheme="minorHAnsi"/>
          <w:b/>
        </w:rPr>
        <w:tab/>
      </w:r>
      <w:r w:rsidR="00CD4A76" w:rsidRPr="001D1E21">
        <w:rPr>
          <w:rFonts w:asciiTheme="minorHAnsi" w:hAnsiTheme="minorHAnsi" w:cstheme="minorHAnsi"/>
          <w:b/>
        </w:rPr>
        <w:t xml:space="preserve">       </w:t>
      </w:r>
      <w:r w:rsidR="003A4E6B"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272DD6" w:rsidRPr="001D1E21">
        <w:rPr>
          <w:rFonts w:asciiTheme="minorHAnsi" w:hAnsiTheme="minorHAnsi" w:cstheme="minorHAnsi"/>
          <w:b/>
        </w:rPr>
        <w:t xml:space="preserve"> </w:t>
      </w:r>
      <w:r w:rsidRPr="001D1E21">
        <w:rPr>
          <w:rFonts w:asciiTheme="minorHAnsi" w:hAnsiTheme="minorHAnsi" w:cstheme="minorHAnsi"/>
          <w:b/>
        </w:rPr>
        <w:t>Η   Προϊσταμένη  Τμήματος</w:t>
      </w:r>
    </w:p>
    <w:p w:rsidR="00A8106C" w:rsidRPr="001D1E21" w:rsidRDefault="00A8106C" w:rsidP="00A8106C">
      <w:pPr>
        <w:spacing w:after="0"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3A4E6B"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Μελετών &amp; Έργων</w:t>
      </w:r>
    </w:p>
    <w:p w:rsidR="00A8106C" w:rsidRPr="00D76E76" w:rsidRDefault="00A8106C" w:rsidP="00A8106C">
      <w:pPr>
        <w:spacing w:after="0" w:line="240" w:lineRule="auto"/>
        <w:rPr>
          <w:rFonts w:asciiTheme="minorHAnsi" w:hAnsiTheme="minorHAnsi" w:cstheme="minorHAnsi"/>
          <w:sz w:val="16"/>
          <w:szCs w:val="16"/>
        </w:rPr>
      </w:pPr>
    </w:p>
    <w:p w:rsidR="00A8106C" w:rsidRPr="001D1E21" w:rsidRDefault="00A8106C" w:rsidP="00A8106C">
      <w:pPr>
        <w:spacing w:after="0" w:line="240" w:lineRule="auto"/>
        <w:rPr>
          <w:rFonts w:asciiTheme="minorHAnsi" w:hAnsiTheme="minorHAnsi" w:cstheme="minorHAnsi"/>
          <w:b/>
        </w:rPr>
      </w:pPr>
      <w:r w:rsidRPr="001D1E21">
        <w:rPr>
          <w:rFonts w:asciiTheme="minorHAnsi" w:hAnsiTheme="minorHAnsi" w:cstheme="minorHAnsi"/>
          <w:b/>
        </w:rPr>
        <w:t xml:space="preserve">  </w:t>
      </w:r>
      <w:r w:rsidR="00555721" w:rsidRPr="001D1E21">
        <w:rPr>
          <w:rFonts w:asciiTheme="minorHAnsi" w:hAnsiTheme="minorHAnsi" w:cstheme="minorHAnsi"/>
          <w:b/>
        </w:rPr>
        <w:t xml:space="preserve">  </w:t>
      </w:r>
      <w:r w:rsidRPr="001D1E21">
        <w:rPr>
          <w:rFonts w:asciiTheme="minorHAnsi" w:hAnsiTheme="minorHAnsi" w:cstheme="minorHAnsi"/>
          <w:b/>
        </w:rPr>
        <w:t xml:space="preserve">  </w:t>
      </w:r>
      <w:r w:rsidR="003A4E6B" w:rsidRPr="001D1E21">
        <w:rPr>
          <w:rFonts w:asciiTheme="minorHAnsi" w:hAnsiTheme="minorHAnsi" w:cstheme="minorHAnsi"/>
          <w:b/>
        </w:rPr>
        <w:t xml:space="preserve">Αλέξανδρος </w:t>
      </w:r>
      <w:proofErr w:type="spellStart"/>
      <w:r w:rsidR="003A4E6B" w:rsidRPr="001D1E21">
        <w:rPr>
          <w:rFonts w:asciiTheme="minorHAnsi" w:hAnsiTheme="minorHAnsi" w:cstheme="minorHAnsi"/>
          <w:b/>
        </w:rPr>
        <w:t>Βαλσαμής</w:t>
      </w:r>
      <w:proofErr w:type="spellEnd"/>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555721" w:rsidRPr="001D1E21">
        <w:rPr>
          <w:rFonts w:asciiTheme="minorHAnsi" w:hAnsiTheme="minorHAnsi" w:cstheme="minorHAnsi"/>
          <w:b/>
        </w:rPr>
        <w:tab/>
      </w:r>
      <w:r w:rsidR="00CD4A76" w:rsidRPr="001D1E21">
        <w:rPr>
          <w:rFonts w:asciiTheme="minorHAnsi" w:hAnsiTheme="minorHAnsi" w:cstheme="minorHAnsi"/>
          <w:b/>
        </w:rPr>
        <w:t xml:space="preserve">   </w:t>
      </w:r>
      <w:r w:rsidR="003A4E6B"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555721" w:rsidRPr="001D1E21">
        <w:rPr>
          <w:rFonts w:asciiTheme="minorHAnsi" w:hAnsiTheme="minorHAnsi" w:cstheme="minorHAnsi"/>
          <w:b/>
        </w:rPr>
        <w:t>Χριστίνα  Ζήκου</w:t>
      </w:r>
    </w:p>
    <w:p w:rsidR="00A8106C" w:rsidRPr="001D1E21" w:rsidRDefault="003A4E6B" w:rsidP="00E13CBA">
      <w:pPr>
        <w:spacing w:after="0" w:line="240" w:lineRule="auto"/>
        <w:rPr>
          <w:rFonts w:asciiTheme="minorHAnsi" w:hAnsiTheme="minorHAnsi" w:cstheme="minorHAnsi"/>
          <w:b/>
        </w:rPr>
      </w:pPr>
      <w:r w:rsidRPr="001D1E21">
        <w:rPr>
          <w:rFonts w:asciiTheme="minorHAnsi" w:hAnsiTheme="minorHAnsi" w:cstheme="minorHAnsi"/>
          <w:b/>
        </w:rPr>
        <w:t xml:space="preserve">Δρ. Πολιτικός </w:t>
      </w:r>
      <w:r w:rsidR="00A8106C" w:rsidRPr="001D1E21">
        <w:rPr>
          <w:rFonts w:asciiTheme="minorHAnsi" w:hAnsiTheme="minorHAnsi" w:cstheme="minorHAnsi"/>
          <w:b/>
        </w:rPr>
        <w:t>Μηχανικός  ΕΜΠ</w:t>
      </w:r>
      <w:r w:rsidR="00A8106C" w:rsidRPr="001D1E21">
        <w:rPr>
          <w:rFonts w:asciiTheme="minorHAnsi" w:hAnsiTheme="minorHAnsi" w:cstheme="minorHAnsi"/>
          <w:b/>
        </w:rPr>
        <w:tab/>
        <w:t xml:space="preserve">             </w:t>
      </w:r>
      <w:r w:rsidR="00A8106C" w:rsidRPr="001D1E21">
        <w:rPr>
          <w:rFonts w:asciiTheme="minorHAnsi" w:hAnsiTheme="minorHAnsi" w:cstheme="minorHAnsi"/>
          <w:b/>
        </w:rPr>
        <w:tab/>
      </w:r>
      <w:r w:rsidR="00555721"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t xml:space="preserve">        </w:t>
      </w:r>
      <w:r w:rsidR="00555721" w:rsidRPr="001D1E21">
        <w:rPr>
          <w:rFonts w:asciiTheme="minorHAnsi" w:hAnsiTheme="minorHAnsi" w:cstheme="minorHAnsi"/>
          <w:b/>
        </w:rPr>
        <w:t xml:space="preserve">   </w:t>
      </w:r>
      <w:proofErr w:type="spellStart"/>
      <w:r w:rsidR="00555721" w:rsidRPr="001D1E21">
        <w:rPr>
          <w:rFonts w:asciiTheme="minorHAnsi" w:hAnsiTheme="minorHAnsi" w:cstheme="minorHAnsi"/>
          <w:b/>
        </w:rPr>
        <w:t>Αρχιτέκτων</w:t>
      </w:r>
      <w:proofErr w:type="spellEnd"/>
      <w:r w:rsidR="00555721" w:rsidRPr="001D1E21">
        <w:rPr>
          <w:rFonts w:asciiTheme="minorHAnsi" w:hAnsiTheme="minorHAnsi" w:cstheme="minorHAnsi"/>
          <w:b/>
        </w:rPr>
        <w:t xml:space="preserve"> </w:t>
      </w:r>
      <w:proofErr w:type="spellStart"/>
      <w:r w:rsidR="00555721" w:rsidRPr="001D1E21">
        <w:rPr>
          <w:rFonts w:asciiTheme="minorHAnsi" w:hAnsiTheme="minorHAnsi" w:cstheme="minorHAnsi"/>
          <w:b/>
        </w:rPr>
        <w:t>Μηχ</w:t>
      </w:r>
      <w:proofErr w:type="spellEnd"/>
      <w:r w:rsidR="00555721" w:rsidRPr="001D1E21">
        <w:rPr>
          <w:rFonts w:asciiTheme="minorHAnsi" w:hAnsiTheme="minorHAnsi" w:cstheme="minorHAnsi"/>
          <w:b/>
        </w:rPr>
        <w:t>/κος</w:t>
      </w:r>
      <w:r w:rsidR="00A8106C" w:rsidRPr="001D1E21">
        <w:rPr>
          <w:rFonts w:asciiTheme="minorHAnsi" w:hAnsiTheme="minorHAnsi" w:cstheme="minorHAnsi"/>
          <w:b/>
        </w:rPr>
        <w:t xml:space="preserve"> </w:t>
      </w:r>
    </w:p>
    <w:p w:rsidR="00886ABE" w:rsidRPr="001D1E21" w:rsidRDefault="00886ABE" w:rsidP="003A4E6B">
      <w:pPr>
        <w:spacing w:line="240" w:lineRule="auto"/>
        <w:ind w:firstLine="720"/>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 xml:space="preserve">       ΕΘΕΩΡΗΘΗ</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p>
    <w:p w:rsidR="00886ABE" w:rsidRPr="001D1E21" w:rsidRDefault="00886ABE" w:rsidP="003A4E6B">
      <w:pPr>
        <w:spacing w:after="0" w:line="240" w:lineRule="auto"/>
        <w:ind w:left="2160" w:firstLine="720"/>
        <w:rPr>
          <w:rFonts w:asciiTheme="minorHAnsi" w:hAnsiTheme="minorHAnsi" w:cstheme="minorHAnsi"/>
          <w:b/>
        </w:rPr>
      </w:pPr>
      <w:r w:rsidRPr="001D1E21">
        <w:rPr>
          <w:rFonts w:asciiTheme="minorHAnsi" w:hAnsiTheme="minorHAnsi" w:cstheme="minorHAnsi"/>
          <w:b/>
        </w:rPr>
        <w:t>Η Α</w:t>
      </w:r>
      <w:r w:rsidR="00D76E76">
        <w:rPr>
          <w:rFonts w:asciiTheme="minorHAnsi" w:hAnsiTheme="minorHAnsi" w:cstheme="minorHAnsi"/>
          <w:b/>
        </w:rPr>
        <w:t>ν/</w:t>
      </w:r>
      <w:proofErr w:type="spellStart"/>
      <w:r w:rsidR="00D76E76">
        <w:rPr>
          <w:rFonts w:asciiTheme="minorHAnsi" w:hAnsiTheme="minorHAnsi" w:cstheme="minorHAnsi"/>
          <w:b/>
        </w:rPr>
        <w:t>τρια</w:t>
      </w:r>
      <w:proofErr w:type="spellEnd"/>
      <w:r w:rsidR="00D76E76">
        <w:rPr>
          <w:rFonts w:asciiTheme="minorHAnsi" w:hAnsiTheme="minorHAnsi" w:cstheme="minorHAnsi"/>
          <w:b/>
        </w:rPr>
        <w:t xml:space="preserve">   Προϊσταμένη  Δ/</w:t>
      </w:r>
      <w:proofErr w:type="spellStart"/>
      <w:r w:rsidR="00D76E76">
        <w:rPr>
          <w:rFonts w:asciiTheme="minorHAnsi" w:hAnsiTheme="minorHAnsi" w:cstheme="minorHAnsi"/>
          <w:b/>
        </w:rPr>
        <w:t>νσης</w:t>
      </w:r>
      <w:proofErr w:type="spellEnd"/>
    </w:p>
    <w:p w:rsidR="00886ABE" w:rsidRPr="001D1E21" w:rsidRDefault="00886ABE" w:rsidP="003A4E6B">
      <w:pPr>
        <w:spacing w:after="0" w:line="240" w:lineRule="auto"/>
        <w:ind w:firstLine="720"/>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Τεχνικών Υπηρεσιών</w:t>
      </w:r>
    </w:p>
    <w:p w:rsidR="00886ABE" w:rsidRPr="00D76E76" w:rsidRDefault="00886ABE" w:rsidP="00D76E76">
      <w:pPr>
        <w:spacing w:after="0" w:line="240" w:lineRule="auto"/>
        <w:jc w:val="center"/>
        <w:rPr>
          <w:rFonts w:asciiTheme="minorHAnsi" w:hAnsiTheme="minorHAnsi" w:cstheme="minorHAnsi"/>
          <w:sz w:val="16"/>
          <w:szCs w:val="16"/>
        </w:rPr>
      </w:pPr>
    </w:p>
    <w:p w:rsidR="00E13CBA" w:rsidRPr="001D1E21" w:rsidRDefault="003A4E6B" w:rsidP="00886ABE">
      <w:pPr>
        <w:spacing w:after="0" w:line="240" w:lineRule="auto"/>
        <w:rPr>
          <w:rFonts w:asciiTheme="minorHAnsi" w:hAnsiTheme="minorHAnsi" w:cstheme="minorHAnsi"/>
          <w:b/>
        </w:rPr>
      </w:pPr>
      <w:r w:rsidRPr="001D1E21">
        <w:rPr>
          <w:rFonts w:asciiTheme="minorHAnsi" w:hAnsiTheme="minorHAnsi" w:cstheme="minorHAnsi"/>
          <w:b/>
        </w:rPr>
        <w:tab/>
      </w:r>
      <w:r w:rsidR="00555721" w:rsidRPr="001D1E21">
        <w:rPr>
          <w:rFonts w:asciiTheme="minorHAnsi" w:hAnsiTheme="minorHAnsi" w:cstheme="minorHAnsi"/>
          <w:b/>
        </w:rPr>
        <w:tab/>
      </w:r>
      <w:r w:rsidR="00555721" w:rsidRPr="001D1E21">
        <w:rPr>
          <w:rFonts w:asciiTheme="minorHAnsi" w:hAnsiTheme="minorHAnsi" w:cstheme="minorHAnsi"/>
          <w:b/>
        </w:rPr>
        <w:tab/>
      </w:r>
      <w:r w:rsidR="00555721" w:rsidRPr="001D1E21">
        <w:rPr>
          <w:rFonts w:asciiTheme="minorHAnsi" w:hAnsiTheme="minorHAnsi" w:cstheme="minorHAnsi"/>
          <w:b/>
        </w:rPr>
        <w:tab/>
        <w:t xml:space="preserve">     Αικατερίνη   Αναγνωσταρά</w:t>
      </w:r>
    </w:p>
    <w:p w:rsidR="00BC7C6A" w:rsidRPr="001D1E21" w:rsidRDefault="00555721" w:rsidP="00D76E76">
      <w:pPr>
        <w:spacing w:after="0" w:line="240" w:lineRule="auto"/>
        <w:ind w:firstLine="720"/>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Τοπογράφο</w:t>
      </w:r>
      <w:r w:rsidR="00D76E76">
        <w:rPr>
          <w:rFonts w:asciiTheme="minorHAnsi" w:hAnsiTheme="minorHAnsi" w:cstheme="minorHAnsi"/>
          <w:b/>
        </w:rPr>
        <w:t>ς   Μηχανικός  ΕΜΠ</w:t>
      </w:r>
    </w:p>
    <w:tbl>
      <w:tblPr>
        <w:tblW w:w="9699" w:type="dxa"/>
        <w:tblInd w:w="321" w:type="dxa"/>
        <w:tblLayout w:type="fixed"/>
        <w:tblCellMar>
          <w:left w:w="70" w:type="dxa"/>
          <w:right w:w="70" w:type="dxa"/>
        </w:tblCellMar>
        <w:tblLook w:val="0000" w:firstRow="0" w:lastRow="0" w:firstColumn="0" w:lastColumn="0" w:noHBand="0" w:noVBand="0"/>
      </w:tblPr>
      <w:tblGrid>
        <w:gridCol w:w="3365"/>
        <w:gridCol w:w="6334"/>
      </w:tblGrid>
      <w:tr w:rsidR="001E5D4C" w:rsidRPr="001D1E21" w:rsidTr="00D76E76">
        <w:trPr>
          <w:trHeight w:val="1424"/>
        </w:trPr>
        <w:tc>
          <w:tcPr>
            <w:tcW w:w="3365" w:type="dxa"/>
          </w:tcPr>
          <w:p w:rsidR="001E5D4C" w:rsidRPr="001D1E21" w:rsidRDefault="001E5D4C" w:rsidP="007A0923">
            <w:pPr>
              <w:pStyle w:val="4"/>
              <w:rPr>
                <w:rFonts w:asciiTheme="minorHAnsi" w:hAnsiTheme="minorHAnsi" w:cstheme="minorHAnsi"/>
              </w:rPr>
            </w:pPr>
            <w:r w:rsidRPr="001D1E21">
              <w:rPr>
                <w:rFonts w:asciiTheme="minorHAnsi" w:hAnsiTheme="minorHAnsi" w:cstheme="minorHAnsi"/>
                <w:sz w:val="22"/>
                <w:szCs w:val="22"/>
              </w:rPr>
              <w:lastRenderedPageBreak/>
              <w:t>ΝΟΜΟΣ ΑΤΤΙΚΗΣ</w:t>
            </w:r>
          </w:p>
          <w:p w:rsidR="001E5D4C" w:rsidRPr="001D1E21" w:rsidRDefault="001E5D4C" w:rsidP="007A0923">
            <w:pPr>
              <w:pStyle w:val="2"/>
              <w:jc w:val="center"/>
              <w:rPr>
                <w:rFonts w:asciiTheme="minorHAnsi" w:hAnsiTheme="minorHAnsi" w:cstheme="minorHAnsi"/>
                <w:spacing w:val="40"/>
                <w:sz w:val="24"/>
                <w:szCs w:val="24"/>
              </w:rPr>
            </w:pPr>
            <w:r w:rsidRPr="001D1E21">
              <w:rPr>
                <w:rFonts w:asciiTheme="minorHAnsi" w:hAnsiTheme="minorHAnsi" w:cstheme="minorHAnsi"/>
                <w:spacing w:val="40"/>
                <w:sz w:val="24"/>
                <w:szCs w:val="24"/>
              </w:rPr>
              <w:t>ΔΗΜΟΣ ΓΑΛΑΤΣΙΟΥ</w:t>
            </w:r>
          </w:p>
          <w:p w:rsidR="001E5D4C" w:rsidRPr="001D1E21" w:rsidRDefault="001E5D4C" w:rsidP="007A0923">
            <w:pPr>
              <w:jc w:val="center"/>
              <w:rPr>
                <w:rFonts w:asciiTheme="minorHAnsi" w:hAnsiTheme="minorHAnsi" w:cstheme="minorHAnsi"/>
              </w:rPr>
            </w:pPr>
            <w:r w:rsidRPr="001D1E21">
              <w:rPr>
                <w:rFonts w:asciiTheme="minorHAnsi" w:hAnsiTheme="minorHAnsi" w:cstheme="minorHAnsi"/>
                <w:b/>
                <w:bCs/>
              </w:rPr>
              <w:t xml:space="preserve">Δ/ΝΣΗ: </w:t>
            </w:r>
            <w:r w:rsidRPr="001D1E21">
              <w:rPr>
                <w:rFonts w:asciiTheme="minorHAnsi" w:hAnsiTheme="minorHAnsi" w:cstheme="minorHAnsi"/>
              </w:rPr>
              <w:t>ΤΕΧΝΙΚΩΝ ΥΠΗΡΕΣΙΩΝ</w:t>
            </w:r>
          </w:p>
          <w:p w:rsidR="001E5D4C" w:rsidRPr="001D1E21" w:rsidRDefault="001E5D4C" w:rsidP="007A0923">
            <w:pPr>
              <w:jc w:val="center"/>
              <w:rPr>
                <w:rFonts w:asciiTheme="minorHAnsi" w:hAnsiTheme="minorHAnsi" w:cstheme="minorHAnsi"/>
                <w:b/>
                <w:bCs/>
              </w:rPr>
            </w:pPr>
            <w:r w:rsidRPr="001D1E21">
              <w:rPr>
                <w:rFonts w:asciiTheme="minorHAnsi" w:hAnsiTheme="minorHAnsi" w:cstheme="minorHAnsi"/>
                <w:b/>
                <w:bCs/>
              </w:rPr>
              <w:t xml:space="preserve">ΤΜΗΜΑ: </w:t>
            </w:r>
            <w:r w:rsidRPr="001D1E21">
              <w:rPr>
                <w:rFonts w:asciiTheme="minorHAnsi" w:hAnsiTheme="minorHAnsi" w:cstheme="minorHAnsi"/>
              </w:rPr>
              <w:t>ΜΕΛΕΤΩΝ &amp; ΕΡΓΩΝ</w:t>
            </w:r>
          </w:p>
        </w:tc>
        <w:tc>
          <w:tcPr>
            <w:tcW w:w="6334" w:type="dxa"/>
          </w:tcPr>
          <w:p w:rsidR="00974213" w:rsidRPr="001D1E21" w:rsidRDefault="00974213" w:rsidP="00974213">
            <w:pPr>
              <w:jc w:val="both"/>
              <w:rPr>
                <w:rFonts w:asciiTheme="minorHAnsi" w:hAnsiTheme="minorHAnsi" w:cstheme="minorHAnsi"/>
                <w:b/>
              </w:rPr>
            </w:pPr>
            <w:r w:rsidRPr="001D1E21">
              <w:rPr>
                <w:rFonts w:asciiTheme="minorHAnsi" w:hAnsiTheme="minorHAnsi" w:cstheme="minorHAnsi"/>
                <w:b/>
                <w:bCs/>
              </w:rPr>
              <w:t>«Παροχή υπηρεσίας ελέγχου και πιστοποιήσεως παιδικών χαρών</w:t>
            </w:r>
            <w:r w:rsidRPr="001D1E21">
              <w:rPr>
                <w:rFonts w:asciiTheme="minorHAnsi" w:hAnsiTheme="minorHAnsi" w:cstheme="minorHAnsi"/>
                <w:b/>
              </w:rPr>
              <w:t>»</w:t>
            </w:r>
          </w:p>
          <w:p w:rsidR="001E5D4C" w:rsidRPr="001D1E21" w:rsidRDefault="001E5D4C" w:rsidP="007A0923">
            <w:pPr>
              <w:jc w:val="both"/>
              <w:rPr>
                <w:rFonts w:asciiTheme="minorHAnsi" w:hAnsiTheme="minorHAnsi" w:cstheme="minorHAnsi"/>
                <w:b/>
                <w:bCs/>
              </w:rPr>
            </w:pPr>
            <w:r w:rsidRPr="001D1E21">
              <w:rPr>
                <w:rFonts w:asciiTheme="minorHAnsi" w:hAnsiTheme="minorHAnsi" w:cstheme="minorHAnsi"/>
                <w:b/>
                <w:bCs/>
              </w:rPr>
              <w:t xml:space="preserve">ΑΡΙΘΜΟΣ ΜΕΛΕΤΗΣ: </w:t>
            </w:r>
            <w:r w:rsidR="00325FD3" w:rsidRPr="001D1E21">
              <w:rPr>
                <w:rFonts w:asciiTheme="minorHAnsi" w:hAnsiTheme="minorHAnsi" w:cstheme="minorHAnsi"/>
                <w:b/>
                <w:bCs/>
              </w:rPr>
              <w:t>2</w:t>
            </w:r>
            <w:r w:rsidR="001D1E21" w:rsidRPr="001D1E21">
              <w:rPr>
                <w:rFonts w:asciiTheme="minorHAnsi" w:hAnsiTheme="minorHAnsi" w:cstheme="minorHAnsi"/>
                <w:b/>
                <w:bCs/>
              </w:rPr>
              <w:t xml:space="preserve">8 </w:t>
            </w:r>
            <w:r w:rsidR="00114669" w:rsidRPr="001D1E21">
              <w:rPr>
                <w:rFonts w:asciiTheme="minorHAnsi" w:hAnsiTheme="minorHAnsi" w:cstheme="minorHAnsi"/>
                <w:b/>
                <w:bCs/>
              </w:rPr>
              <w:t>/202</w:t>
            </w:r>
            <w:r w:rsidR="001D1E21" w:rsidRPr="001D1E21">
              <w:rPr>
                <w:rFonts w:asciiTheme="minorHAnsi" w:hAnsiTheme="minorHAnsi" w:cstheme="minorHAnsi"/>
                <w:b/>
                <w:bCs/>
              </w:rPr>
              <w:t>2</w:t>
            </w:r>
          </w:p>
          <w:p w:rsidR="001E5D4C" w:rsidRPr="001D1E21" w:rsidRDefault="001E5D4C" w:rsidP="007A0923">
            <w:pPr>
              <w:spacing w:after="0" w:line="360" w:lineRule="auto"/>
              <w:rPr>
                <w:rFonts w:asciiTheme="minorHAnsi" w:hAnsiTheme="minorHAnsi" w:cstheme="minorHAnsi"/>
                <w:b/>
                <w:bCs/>
                <w:sz w:val="28"/>
                <w:szCs w:val="28"/>
              </w:rPr>
            </w:pPr>
            <w:r w:rsidRPr="001D1E21">
              <w:rPr>
                <w:rFonts w:asciiTheme="minorHAnsi" w:hAnsiTheme="minorHAnsi" w:cstheme="minorHAnsi"/>
                <w:b/>
                <w:bCs/>
                <w:lang w:val="en-US" w:eastAsia="el-GR"/>
              </w:rPr>
              <w:t>CPV</w:t>
            </w:r>
            <w:r w:rsidRPr="001D1E21">
              <w:rPr>
                <w:rFonts w:asciiTheme="minorHAnsi" w:hAnsiTheme="minorHAnsi" w:cstheme="minorHAnsi"/>
                <w:b/>
                <w:bCs/>
                <w:lang w:eastAsia="el-GR"/>
              </w:rPr>
              <w:t>: 79132</w:t>
            </w:r>
            <w:r w:rsidR="00D76E76">
              <w:rPr>
                <w:rFonts w:asciiTheme="minorHAnsi" w:hAnsiTheme="minorHAnsi" w:cstheme="minorHAnsi"/>
                <w:b/>
                <w:bCs/>
                <w:lang w:eastAsia="el-GR"/>
              </w:rPr>
              <w:t>000-8 (Υπηρεσίες πιστοποίησης)</w:t>
            </w:r>
          </w:p>
        </w:tc>
      </w:tr>
    </w:tbl>
    <w:p w:rsidR="00D76E76" w:rsidRPr="00D76E76" w:rsidRDefault="00D76E76" w:rsidP="00B93791">
      <w:pPr>
        <w:spacing w:line="240" w:lineRule="auto"/>
        <w:jc w:val="center"/>
        <w:rPr>
          <w:rFonts w:asciiTheme="minorHAnsi" w:hAnsiTheme="minorHAnsi" w:cstheme="minorHAnsi"/>
          <w:sz w:val="16"/>
          <w:szCs w:val="16"/>
        </w:rPr>
      </w:pPr>
    </w:p>
    <w:p w:rsidR="00630B0D" w:rsidRPr="001D1E21" w:rsidRDefault="00630B0D" w:rsidP="00B93791">
      <w:pPr>
        <w:spacing w:line="240" w:lineRule="auto"/>
        <w:jc w:val="center"/>
        <w:rPr>
          <w:rFonts w:asciiTheme="minorHAnsi" w:hAnsiTheme="minorHAnsi" w:cstheme="minorHAnsi"/>
          <w:b/>
          <w:sz w:val="24"/>
          <w:szCs w:val="24"/>
          <w:u w:val="single"/>
        </w:rPr>
      </w:pPr>
      <w:r w:rsidRPr="001D1E21">
        <w:rPr>
          <w:rFonts w:asciiTheme="minorHAnsi" w:hAnsiTheme="minorHAnsi" w:cstheme="minorHAnsi"/>
          <w:b/>
          <w:sz w:val="24"/>
          <w:szCs w:val="24"/>
          <w:u w:val="single"/>
        </w:rPr>
        <w:t>ΣΥΓΓΡΑΦΗ ΥΠΟΧΡΕΩΣΕΩΝ</w:t>
      </w:r>
    </w:p>
    <w:p w:rsidR="00630B0D" w:rsidRPr="001D1E21" w:rsidRDefault="00630B0D" w:rsidP="00B93791">
      <w:pPr>
        <w:spacing w:line="240" w:lineRule="auto"/>
        <w:jc w:val="both"/>
        <w:rPr>
          <w:rFonts w:asciiTheme="minorHAnsi" w:hAnsiTheme="minorHAnsi" w:cstheme="minorHAnsi"/>
          <w:b/>
          <w:u w:val="single"/>
        </w:rPr>
      </w:pPr>
      <w:r w:rsidRPr="001D1E21">
        <w:rPr>
          <w:rFonts w:asciiTheme="minorHAnsi" w:hAnsiTheme="minorHAnsi" w:cstheme="minorHAnsi"/>
          <w:b/>
          <w:u w:val="single"/>
        </w:rPr>
        <w:t>Άρθρο 1</w:t>
      </w:r>
      <w:r w:rsidRPr="001D1E21">
        <w:rPr>
          <w:rFonts w:asciiTheme="minorHAnsi" w:hAnsiTheme="minorHAnsi" w:cstheme="minorHAnsi"/>
          <w:b/>
          <w:u w:val="single"/>
          <w:vertAlign w:val="superscript"/>
        </w:rPr>
        <w:t>ο</w:t>
      </w:r>
    </w:p>
    <w:p w:rsidR="00630B0D" w:rsidRPr="001D1E21" w:rsidRDefault="00630B0D" w:rsidP="00B93791">
      <w:pPr>
        <w:spacing w:line="240" w:lineRule="auto"/>
        <w:jc w:val="both"/>
        <w:rPr>
          <w:rFonts w:asciiTheme="minorHAnsi" w:hAnsiTheme="minorHAnsi" w:cstheme="minorHAnsi"/>
          <w:b/>
        </w:rPr>
      </w:pPr>
      <w:r w:rsidRPr="001D1E21">
        <w:rPr>
          <w:rFonts w:asciiTheme="minorHAnsi" w:hAnsiTheme="minorHAnsi" w:cstheme="minorHAnsi"/>
          <w:b/>
        </w:rPr>
        <w:t>Αντικείμενο συγγραφής</w:t>
      </w:r>
    </w:p>
    <w:p w:rsidR="00AA0011" w:rsidRPr="001D1E21" w:rsidRDefault="002A5F5A" w:rsidP="00FD4F4C">
      <w:pPr>
        <w:autoSpaceDE w:val="0"/>
        <w:adjustRightInd w:val="0"/>
        <w:spacing w:after="120"/>
        <w:jc w:val="both"/>
        <w:rPr>
          <w:rFonts w:asciiTheme="minorHAnsi" w:hAnsiTheme="minorHAnsi" w:cstheme="minorHAnsi"/>
        </w:rPr>
      </w:pPr>
      <w:r w:rsidRPr="001D1E21">
        <w:rPr>
          <w:rFonts w:asciiTheme="minorHAnsi" w:hAnsiTheme="minorHAnsi" w:cstheme="minorHAnsi"/>
        </w:rPr>
        <w:t xml:space="preserve">Η παρούσα μελέτη αφορά στον έλεγχο και την πιστοποίηση των παιδικών χαρών που βρίσκονται και λειτουργούν εντός του Δήμου </w:t>
      </w:r>
      <w:r w:rsidR="0047410C" w:rsidRPr="001D1E21">
        <w:rPr>
          <w:rFonts w:asciiTheme="minorHAnsi" w:hAnsiTheme="minorHAnsi" w:cstheme="minorHAnsi"/>
        </w:rPr>
        <w:t>Γαλατσίου</w:t>
      </w:r>
      <w:r w:rsidRPr="001D1E21">
        <w:rPr>
          <w:rFonts w:asciiTheme="minorHAnsi" w:hAnsiTheme="minorHAnsi" w:cstheme="minorHAnsi"/>
        </w:rPr>
        <w:t xml:space="preserve"> σύμφωνα με την </w:t>
      </w:r>
      <w:r w:rsidR="00FD4F4C" w:rsidRPr="001D1E21">
        <w:rPr>
          <w:rFonts w:asciiTheme="minorHAnsi" w:hAnsiTheme="minorHAnsi" w:cs="Arial"/>
        </w:rPr>
        <w:t>ΥΠΕΣ-</w:t>
      </w:r>
      <w:proofErr w:type="spellStart"/>
      <w:r w:rsidR="00FD4F4C" w:rsidRPr="001D1E21">
        <w:rPr>
          <w:rFonts w:asciiTheme="minorHAnsi" w:hAnsiTheme="minorHAnsi" w:cs="Arial"/>
        </w:rPr>
        <w:t>Αριθμ</w:t>
      </w:r>
      <w:proofErr w:type="spellEnd"/>
      <w:r w:rsidR="00FD4F4C" w:rsidRPr="001D1E21">
        <w:rPr>
          <w:rFonts w:asciiTheme="minorHAnsi" w:hAnsiTheme="minorHAnsi" w:cs="Arial"/>
        </w:rPr>
        <w:t xml:space="preserve">. 28492/11.05.2009 (ΦΕΚ 931/18.05.2009 τεύχος Β΄) όπως τροποποιήθηκε και συμπληρώθηκε με την ΥΠΕΣ- </w:t>
      </w:r>
      <w:proofErr w:type="spellStart"/>
      <w:r w:rsidR="00FD4F4C" w:rsidRPr="001D1E21">
        <w:rPr>
          <w:rFonts w:asciiTheme="minorHAnsi" w:hAnsiTheme="minorHAnsi" w:cs="Arial"/>
        </w:rPr>
        <w:t>Αριθμ</w:t>
      </w:r>
      <w:proofErr w:type="spellEnd"/>
      <w:r w:rsidR="00FD4F4C" w:rsidRPr="001D1E21">
        <w:rPr>
          <w:rFonts w:asciiTheme="minorHAnsi" w:hAnsiTheme="minorHAnsi" w:cs="Arial"/>
        </w:rPr>
        <w:t xml:space="preserve">. 27934/25.07.2014 (ΦΕΚ 2029/25.07.2014 τεύχος Β’) και την εγκύκλιο 44/14 του </w:t>
      </w:r>
      <w:proofErr w:type="spellStart"/>
      <w:r w:rsidR="00FD4F4C" w:rsidRPr="001D1E21">
        <w:rPr>
          <w:rFonts w:asciiTheme="minorHAnsi" w:hAnsiTheme="minorHAnsi" w:cs="Arial"/>
        </w:rPr>
        <w:t>Υπ.ΕΣ</w:t>
      </w:r>
      <w:proofErr w:type="spellEnd"/>
      <w:r w:rsidR="00FD4F4C" w:rsidRPr="001D1E21">
        <w:rPr>
          <w:rFonts w:asciiTheme="minorHAnsi" w:hAnsiTheme="minorHAnsi" w:cs="Arial"/>
        </w:rPr>
        <w:t xml:space="preserve"> και όπως αυτές τροποποιούνται – αναθεωρούνται και ισχύουν την ημέρα πιστοποίησης.</w:t>
      </w:r>
    </w:p>
    <w:p w:rsidR="00AA0011" w:rsidRPr="00D76E76" w:rsidRDefault="00AA0011" w:rsidP="00D76E76">
      <w:pPr>
        <w:tabs>
          <w:tab w:val="left" w:pos="4820"/>
          <w:tab w:val="left" w:pos="5670"/>
        </w:tabs>
        <w:spacing w:after="0" w:line="240" w:lineRule="auto"/>
        <w:jc w:val="center"/>
        <w:rPr>
          <w:rFonts w:asciiTheme="minorHAnsi" w:hAnsiTheme="minorHAnsi" w:cstheme="minorHAnsi"/>
          <w:bCs/>
          <w:color w:val="000000"/>
          <w:sz w:val="16"/>
          <w:szCs w:val="16"/>
          <w:lang w:eastAsia="el-GR"/>
        </w:rPr>
      </w:pPr>
    </w:p>
    <w:p w:rsidR="00FC6FE3" w:rsidRPr="001D1E21" w:rsidRDefault="00FC6FE3" w:rsidP="00FC6FE3">
      <w:pPr>
        <w:tabs>
          <w:tab w:val="left" w:pos="4820"/>
          <w:tab w:val="left" w:pos="5670"/>
        </w:tabs>
        <w:spacing w:after="0" w:line="240" w:lineRule="auto"/>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Άρθρο 2</w:t>
      </w:r>
      <w:r w:rsidRPr="001D1E21">
        <w:rPr>
          <w:rFonts w:asciiTheme="minorHAnsi" w:hAnsiTheme="minorHAnsi" w:cstheme="minorHAnsi"/>
          <w:b/>
          <w:bCs/>
          <w:color w:val="000000"/>
          <w:u w:val="single"/>
          <w:vertAlign w:val="superscript"/>
          <w:lang w:eastAsia="el-GR"/>
        </w:rPr>
        <w:t>o</w:t>
      </w:r>
      <w:r w:rsidRPr="001D1E21">
        <w:rPr>
          <w:rFonts w:asciiTheme="minorHAnsi" w:hAnsiTheme="minorHAnsi" w:cstheme="minorHAnsi"/>
          <w:b/>
          <w:bCs/>
          <w:color w:val="000000"/>
          <w:u w:val="single"/>
          <w:lang w:eastAsia="el-GR"/>
        </w:rPr>
        <w:t xml:space="preserve"> </w:t>
      </w:r>
    </w:p>
    <w:p w:rsidR="00FC6FE3" w:rsidRPr="001D1E21" w:rsidRDefault="00FC6FE3" w:rsidP="00FC6FE3">
      <w:pPr>
        <w:tabs>
          <w:tab w:val="left" w:pos="4820"/>
          <w:tab w:val="left" w:pos="5670"/>
        </w:tabs>
        <w:spacing w:after="0" w:line="240" w:lineRule="auto"/>
        <w:rPr>
          <w:rFonts w:asciiTheme="minorHAnsi" w:hAnsiTheme="minorHAnsi" w:cstheme="minorHAnsi"/>
          <w:b/>
          <w:color w:val="000000"/>
          <w:lang w:eastAsia="el-GR"/>
        </w:rPr>
      </w:pPr>
      <w:r w:rsidRPr="001D1E21">
        <w:rPr>
          <w:rFonts w:asciiTheme="minorHAnsi" w:hAnsiTheme="minorHAnsi" w:cstheme="minorHAnsi"/>
          <w:b/>
          <w:color w:val="000000"/>
          <w:lang w:eastAsia="el-GR"/>
        </w:rPr>
        <w:t>Ισχύουσες διατάξεις</w:t>
      </w:r>
    </w:p>
    <w:p w:rsidR="00FC6FE3" w:rsidRPr="001D1E21" w:rsidRDefault="00FC6FE3" w:rsidP="00D76E76">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 xml:space="preserve">Η ανάθεση και η εκτέλεση της εργασίας θα γίνει σύμφωνα με τις διατάξεις του Ν. 4412/2016 «Δημόσιες Συμβάσεις Έργων, Προμηθειών και Υπηρεσιών (προσαρμογή στις Οδηγίες 201/24/ΕΕ και 2014/25/ΕΕ) </w:t>
      </w:r>
      <w:r w:rsidR="00150164" w:rsidRPr="001D1E21">
        <w:rPr>
          <w:rFonts w:asciiTheme="minorHAnsi" w:hAnsiTheme="minorHAnsi" w:cstheme="minorHAnsi"/>
          <w:color w:val="000000"/>
          <w:lang w:eastAsia="el-GR"/>
        </w:rPr>
        <w:t xml:space="preserve">όπως τροποποιήθηκε από το Ν.4782/2021 </w:t>
      </w:r>
      <w:r w:rsidRPr="001D1E21">
        <w:rPr>
          <w:rFonts w:asciiTheme="minorHAnsi" w:hAnsiTheme="minorHAnsi" w:cstheme="minorHAnsi"/>
          <w:color w:val="000000"/>
          <w:lang w:eastAsia="el-GR"/>
        </w:rPr>
        <w:t>και τις διατάξεις της παραγράφου 9 του άρθρου 209</w:t>
      </w:r>
      <w:r w:rsidR="00583E39" w:rsidRPr="001D1E21">
        <w:rPr>
          <w:rFonts w:asciiTheme="minorHAnsi" w:hAnsiTheme="minorHAnsi" w:cstheme="minorHAnsi"/>
          <w:color w:val="000000"/>
          <w:lang w:eastAsia="el-GR"/>
        </w:rPr>
        <w:t xml:space="preserve"> </w:t>
      </w:r>
      <w:r w:rsidRPr="001D1E21">
        <w:rPr>
          <w:rFonts w:asciiTheme="minorHAnsi" w:hAnsiTheme="minorHAnsi" w:cstheme="minorHAnsi"/>
          <w:color w:val="000000"/>
          <w:lang w:eastAsia="el-GR"/>
        </w:rPr>
        <w:t>του Ν. 3463/2006.</w:t>
      </w:r>
    </w:p>
    <w:p w:rsidR="00FC6FE3" w:rsidRPr="00D76E76" w:rsidRDefault="00FC6FE3" w:rsidP="00D76E76">
      <w:pPr>
        <w:tabs>
          <w:tab w:val="left" w:pos="4820"/>
          <w:tab w:val="left" w:pos="5670"/>
        </w:tabs>
        <w:spacing w:after="0" w:line="240" w:lineRule="auto"/>
        <w:jc w:val="center"/>
        <w:rPr>
          <w:rFonts w:asciiTheme="minorHAnsi" w:hAnsiTheme="minorHAnsi" w:cstheme="minorHAnsi"/>
          <w:color w:val="000000"/>
          <w:sz w:val="16"/>
          <w:szCs w:val="16"/>
          <w:lang w:eastAsia="el-GR"/>
        </w:rPr>
      </w:pPr>
    </w:p>
    <w:p w:rsidR="00FC6FE3" w:rsidRPr="001D1E21" w:rsidRDefault="00FC6FE3" w:rsidP="00FC6FE3">
      <w:pPr>
        <w:tabs>
          <w:tab w:val="left" w:pos="4820"/>
          <w:tab w:val="left" w:pos="5670"/>
        </w:tabs>
        <w:spacing w:after="0" w:line="240" w:lineRule="auto"/>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Άρθρο 3</w:t>
      </w:r>
      <w:r w:rsidRPr="001D1E21">
        <w:rPr>
          <w:rFonts w:asciiTheme="minorHAnsi" w:hAnsiTheme="minorHAnsi" w:cstheme="minorHAnsi"/>
          <w:b/>
          <w:bCs/>
          <w:color w:val="000000"/>
          <w:u w:val="single"/>
          <w:vertAlign w:val="superscript"/>
          <w:lang w:eastAsia="el-GR"/>
        </w:rPr>
        <w:t>ο</w:t>
      </w:r>
    </w:p>
    <w:p w:rsidR="00FC6FE3" w:rsidRPr="001D1E21" w:rsidRDefault="00FC6FE3" w:rsidP="00FC6FE3">
      <w:pPr>
        <w:tabs>
          <w:tab w:val="left" w:pos="4820"/>
          <w:tab w:val="left" w:pos="5670"/>
        </w:tabs>
        <w:spacing w:after="0" w:line="240" w:lineRule="auto"/>
        <w:rPr>
          <w:rFonts w:asciiTheme="minorHAnsi" w:hAnsiTheme="minorHAnsi" w:cstheme="minorHAnsi"/>
          <w:b/>
          <w:color w:val="000000"/>
          <w:lang w:eastAsia="el-GR"/>
        </w:rPr>
      </w:pPr>
      <w:r w:rsidRPr="001D1E21">
        <w:rPr>
          <w:rFonts w:asciiTheme="minorHAnsi" w:hAnsiTheme="minorHAnsi" w:cstheme="minorHAnsi"/>
          <w:b/>
          <w:color w:val="000000"/>
          <w:lang w:eastAsia="el-GR"/>
        </w:rPr>
        <w:t>Συμβατικά στοιχεία</w:t>
      </w:r>
    </w:p>
    <w:p w:rsidR="00FC6FE3" w:rsidRPr="001D1E21" w:rsidRDefault="00FC6FE3" w:rsidP="00FC6FE3">
      <w:pPr>
        <w:tabs>
          <w:tab w:val="left" w:pos="4820"/>
          <w:tab w:val="left" w:pos="5670"/>
        </w:tabs>
        <w:spacing w:after="0" w:line="240" w:lineRule="auto"/>
        <w:ind w:firstLine="709"/>
        <w:rPr>
          <w:rFonts w:asciiTheme="minorHAnsi" w:hAnsiTheme="minorHAnsi" w:cstheme="minorHAnsi"/>
          <w:color w:val="000000"/>
          <w:lang w:eastAsia="el-GR"/>
        </w:rPr>
      </w:pPr>
      <w:r w:rsidRPr="001D1E21">
        <w:rPr>
          <w:rFonts w:asciiTheme="minorHAnsi" w:hAnsiTheme="minorHAnsi" w:cstheme="minorHAnsi"/>
          <w:color w:val="000000"/>
          <w:lang w:eastAsia="el-GR"/>
        </w:rPr>
        <w:t xml:space="preserve">Συμβατικά στοιχεία του διαγωνισμού είναι: </w:t>
      </w:r>
    </w:p>
    <w:p w:rsidR="00FC6FE3" w:rsidRPr="001D1E21" w:rsidRDefault="00FC6FE3" w:rsidP="00FC6FE3">
      <w:pPr>
        <w:tabs>
          <w:tab w:val="left" w:pos="4820"/>
          <w:tab w:val="left" w:pos="5670"/>
        </w:tabs>
        <w:spacing w:after="0" w:line="240" w:lineRule="auto"/>
        <w:ind w:firstLine="709"/>
        <w:rPr>
          <w:rFonts w:asciiTheme="minorHAnsi" w:hAnsiTheme="minorHAnsi" w:cstheme="minorHAnsi"/>
          <w:color w:val="000000"/>
          <w:lang w:eastAsia="el-GR"/>
        </w:rPr>
      </w:pPr>
      <w:r w:rsidRPr="001D1E21">
        <w:rPr>
          <w:rFonts w:asciiTheme="minorHAnsi" w:hAnsiTheme="minorHAnsi" w:cstheme="minorHAnsi"/>
          <w:color w:val="000000"/>
          <w:lang w:eastAsia="el-GR"/>
        </w:rPr>
        <w:t>α) Μελέτη – Τεχνική Περιγραφή</w:t>
      </w:r>
    </w:p>
    <w:p w:rsidR="00FC6FE3" w:rsidRPr="001D1E21" w:rsidRDefault="00FC6FE3" w:rsidP="00FC6FE3">
      <w:pPr>
        <w:tabs>
          <w:tab w:val="left" w:pos="4820"/>
          <w:tab w:val="left" w:pos="5670"/>
        </w:tabs>
        <w:spacing w:after="0" w:line="240" w:lineRule="auto"/>
        <w:ind w:firstLine="709"/>
        <w:rPr>
          <w:rFonts w:asciiTheme="minorHAnsi" w:hAnsiTheme="minorHAnsi" w:cstheme="minorHAnsi"/>
          <w:color w:val="000000"/>
          <w:lang w:eastAsia="el-GR"/>
        </w:rPr>
      </w:pPr>
      <w:r w:rsidRPr="001D1E21">
        <w:rPr>
          <w:rFonts w:asciiTheme="minorHAnsi" w:hAnsiTheme="minorHAnsi" w:cstheme="minorHAnsi"/>
          <w:color w:val="000000"/>
          <w:lang w:eastAsia="el-GR"/>
        </w:rPr>
        <w:t xml:space="preserve">β) Προϋπολογισμός της Υπηρεσίας </w:t>
      </w:r>
    </w:p>
    <w:p w:rsidR="00FC6FE3" w:rsidRPr="001D1E21" w:rsidRDefault="00FC6FE3" w:rsidP="00FC6FE3">
      <w:pPr>
        <w:tabs>
          <w:tab w:val="left" w:pos="4820"/>
          <w:tab w:val="left" w:pos="5670"/>
        </w:tabs>
        <w:spacing w:after="0" w:line="240" w:lineRule="auto"/>
        <w:ind w:firstLine="709"/>
        <w:rPr>
          <w:rFonts w:asciiTheme="minorHAnsi" w:hAnsiTheme="minorHAnsi" w:cstheme="minorHAnsi"/>
          <w:color w:val="000000"/>
          <w:lang w:eastAsia="el-GR"/>
        </w:rPr>
      </w:pPr>
      <w:r w:rsidRPr="001D1E21">
        <w:rPr>
          <w:rFonts w:asciiTheme="minorHAnsi" w:hAnsiTheme="minorHAnsi" w:cstheme="minorHAnsi"/>
          <w:color w:val="000000"/>
          <w:lang w:eastAsia="el-GR"/>
        </w:rPr>
        <w:t>γ) Συγγραφή υποχρεώσεων</w:t>
      </w:r>
    </w:p>
    <w:p w:rsidR="002A5F5A" w:rsidRPr="001D1E21" w:rsidRDefault="00FC6FE3" w:rsidP="00AA0011">
      <w:pPr>
        <w:tabs>
          <w:tab w:val="left" w:pos="4820"/>
          <w:tab w:val="left" w:pos="5670"/>
        </w:tabs>
        <w:spacing w:after="0" w:line="240" w:lineRule="auto"/>
        <w:ind w:firstLine="709"/>
        <w:rPr>
          <w:rFonts w:asciiTheme="minorHAnsi" w:hAnsiTheme="minorHAnsi" w:cstheme="minorHAnsi"/>
          <w:color w:val="000000"/>
          <w:lang w:eastAsia="el-GR"/>
        </w:rPr>
      </w:pPr>
      <w:r w:rsidRPr="001D1E21">
        <w:rPr>
          <w:rFonts w:asciiTheme="minorHAnsi" w:hAnsiTheme="minorHAnsi" w:cstheme="minorHAnsi"/>
          <w:color w:val="000000"/>
          <w:lang w:eastAsia="el-GR"/>
        </w:rPr>
        <w:t>δ) Προσφορά Αναδόχου</w:t>
      </w:r>
    </w:p>
    <w:p w:rsidR="00AA0011" w:rsidRPr="00D76E76" w:rsidRDefault="00AA0011" w:rsidP="00D76E76">
      <w:pPr>
        <w:spacing w:line="240" w:lineRule="auto"/>
        <w:jc w:val="center"/>
        <w:rPr>
          <w:rFonts w:asciiTheme="minorHAnsi" w:hAnsiTheme="minorHAnsi" w:cstheme="minorHAnsi"/>
          <w:sz w:val="16"/>
          <w:szCs w:val="16"/>
        </w:rPr>
      </w:pPr>
    </w:p>
    <w:p w:rsidR="00630B0D" w:rsidRPr="001D1E21" w:rsidRDefault="00630B0D" w:rsidP="00034367">
      <w:pPr>
        <w:spacing w:line="240" w:lineRule="auto"/>
        <w:jc w:val="both"/>
        <w:rPr>
          <w:rFonts w:asciiTheme="minorHAnsi" w:hAnsiTheme="minorHAnsi" w:cstheme="minorHAnsi"/>
          <w:b/>
          <w:u w:val="single"/>
        </w:rPr>
      </w:pPr>
      <w:r w:rsidRPr="001D1E21">
        <w:rPr>
          <w:rFonts w:asciiTheme="minorHAnsi" w:hAnsiTheme="minorHAnsi" w:cstheme="minorHAnsi"/>
          <w:b/>
          <w:u w:val="single"/>
        </w:rPr>
        <w:t>Άρθρο 4</w:t>
      </w:r>
      <w:r w:rsidRPr="001D1E21">
        <w:rPr>
          <w:rFonts w:asciiTheme="minorHAnsi" w:hAnsiTheme="minorHAnsi" w:cstheme="minorHAnsi"/>
          <w:b/>
          <w:u w:val="single"/>
          <w:vertAlign w:val="superscript"/>
        </w:rPr>
        <w:t>ο</w:t>
      </w:r>
    </w:p>
    <w:p w:rsidR="00630B0D" w:rsidRPr="001D1E21" w:rsidRDefault="00630B0D" w:rsidP="00034367">
      <w:pPr>
        <w:spacing w:line="240" w:lineRule="auto"/>
        <w:jc w:val="both"/>
        <w:rPr>
          <w:rFonts w:asciiTheme="minorHAnsi" w:hAnsiTheme="minorHAnsi" w:cstheme="minorHAnsi"/>
          <w:b/>
        </w:rPr>
      </w:pPr>
      <w:r w:rsidRPr="001D1E21">
        <w:rPr>
          <w:rFonts w:asciiTheme="minorHAnsi" w:hAnsiTheme="minorHAnsi" w:cstheme="minorHAnsi"/>
          <w:b/>
        </w:rPr>
        <w:t>Προϋπολογισμός και τρόπος εκτέλεσης της εργασίας</w:t>
      </w:r>
    </w:p>
    <w:p w:rsidR="00AA0011" w:rsidRPr="001D1E21" w:rsidRDefault="00630B0D" w:rsidP="00AA0011">
      <w:pPr>
        <w:autoSpaceDE w:val="0"/>
        <w:adjustRightInd w:val="0"/>
        <w:spacing w:after="120"/>
        <w:jc w:val="both"/>
        <w:rPr>
          <w:rFonts w:cs="Arial"/>
        </w:rPr>
      </w:pPr>
      <w:r w:rsidRPr="001D1E21">
        <w:rPr>
          <w:rFonts w:asciiTheme="minorHAnsi" w:hAnsiTheme="minorHAnsi" w:cstheme="minorHAnsi"/>
        </w:rPr>
        <w:t xml:space="preserve">Η προϋπολογισθείσα δαπάνη ανέρχεται σε </w:t>
      </w:r>
      <w:r w:rsidR="00A55711" w:rsidRPr="00A55711">
        <w:rPr>
          <w:rFonts w:asciiTheme="minorHAnsi" w:hAnsiTheme="minorHAnsi" w:cstheme="minorHAnsi"/>
        </w:rPr>
        <w:t>12</w:t>
      </w:r>
      <w:r w:rsidR="001D1E21" w:rsidRPr="001D1E21">
        <w:rPr>
          <w:rFonts w:asciiTheme="minorHAnsi" w:hAnsiTheme="minorHAnsi" w:cstheme="minorHAnsi"/>
        </w:rPr>
        <w:t>.0</w:t>
      </w:r>
      <w:r w:rsidR="00A55711" w:rsidRPr="00A55711">
        <w:rPr>
          <w:rFonts w:asciiTheme="minorHAnsi" w:hAnsiTheme="minorHAnsi" w:cstheme="minorHAnsi"/>
        </w:rPr>
        <w:t>28</w:t>
      </w:r>
      <w:r w:rsidR="00B16ABE" w:rsidRPr="001D1E21">
        <w:rPr>
          <w:rFonts w:asciiTheme="minorHAnsi" w:hAnsiTheme="minorHAnsi" w:cstheme="minorHAnsi"/>
        </w:rPr>
        <w:t xml:space="preserve"> </w:t>
      </w:r>
      <w:r w:rsidRPr="001D1E21">
        <w:rPr>
          <w:rFonts w:asciiTheme="minorHAnsi" w:hAnsiTheme="minorHAnsi" w:cstheme="minorHAnsi"/>
        </w:rPr>
        <w:t>€ συμπεριλαμβανομένου Φ.Π.Α. 2</w:t>
      </w:r>
      <w:r w:rsidR="00FC6FE3" w:rsidRPr="001D1E21">
        <w:rPr>
          <w:rFonts w:asciiTheme="minorHAnsi" w:hAnsiTheme="minorHAnsi" w:cstheme="minorHAnsi"/>
        </w:rPr>
        <w:t>4</w:t>
      </w:r>
      <w:r w:rsidRPr="001D1E21">
        <w:rPr>
          <w:rFonts w:asciiTheme="minorHAnsi" w:hAnsiTheme="minorHAnsi" w:cstheme="minorHAnsi"/>
        </w:rPr>
        <w:t xml:space="preserve">%, η δε πίστωση θα βαρύνει τον Κ.Α. </w:t>
      </w:r>
      <w:r w:rsidR="000F768B">
        <w:rPr>
          <w:rFonts w:asciiTheme="minorHAnsi" w:hAnsiTheme="minorHAnsi" w:cstheme="minorHAnsi"/>
        </w:rPr>
        <w:t>30.</w:t>
      </w:r>
      <w:r w:rsidR="00776225" w:rsidRPr="001D1E21">
        <w:rPr>
          <w:rFonts w:asciiTheme="minorHAnsi" w:hAnsiTheme="minorHAnsi" w:cstheme="minorHAnsi"/>
        </w:rPr>
        <w:t>6142.000</w:t>
      </w:r>
      <w:r w:rsidR="00092008" w:rsidRPr="001D1E21">
        <w:rPr>
          <w:rFonts w:asciiTheme="minorHAnsi" w:hAnsiTheme="minorHAnsi" w:cstheme="minorHAnsi"/>
        </w:rPr>
        <w:t>6</w:t>
      </w:r>
      <w:r w:rsidRPr="001D1E21">
        <w:rPr>
          <w:rFonts w:asciiTheme="minorHAnsi" w:hAnsiTheme="minorHAnsi" w:cstheme="minorHAnsi"/>
        </w:rPr>
        <w:t xml:space="preserve"> προϋπολογισμού οικονομικού έτους 20</w:t>
      </w:r>
      <w:r w:rsidR="003C791E" w:rsidRPr="001D1E21">
        <w:rPr>
          <w:rFonts w:asciiTheme="minorHAnsi" w:hAnsiTheme="minorHAnsi" w:cstheme="minorHAnsi"/>
        </w:rPr>
        <w:t>2</w:t>
      </w:r>
      <w:r w:rsidR="001D1E21" w:rsidRPr="001D1E21">
        <w:rPr>
          <w:rFonts w:asciiTheme="minorHAnsi" w:hAnsiTheme="minorHAnsi" w:cstheme="minorHAnsi"/>
        </w:rPr>
        <w:t>3</w:t>
      </w:r>
      <w:r w:rsidR="00FC6FE3" w:rsidRPr="001D1E21">
        <w:rPr>
          <w:rFonts w:asciiTheme="minorHAnsi" w:hAnsiTheme="minorHAnsi" w:cstheme="minorHAnsi"/>
        </w:rPr>
        <w:t>.</w:t>
      </w:r>
      <w:r w:rsidRPr="001D1E21">
        <w:rPr>
          <w:rFonts w:asciiTheme="minorHAnsi" w:hAnsiTheme="minorHAnsi" w:cstheme="minorHAnsi"/>
        </w:rPr>
        <w:t xml:space="preserve"> Η εκτέλεση της εργασίας θα γίνει με βάση τη Μελέτη – Τεχνική προδιαγραφή που έχει συν</w:t>
      </w:r>
      <w:r w:rsidR="001A24C4" w:rsidRPr="001D1E21">
        <w:rPr>
          <w:rFonts w:asciiTheme="minorHAnsi" w:hAnsiTheme="minorHAnsi" w:cstheme="minorHAnsi"/>
        </w:rPr>
        <w:t>τ</w:t>
      </w:r>
      <w:r w:rsidRPr="001D1E21">
        <w:rPr>
          <w:rFonts w:asciiTheme="minorHAnsi" w:hAnsiTheme="minorHAnsi" w:cstheme="minorHAnsi"/>
        </w:rPr>
        <w:t>αχθεί από την Τεχνική Υπηρεσία του Δήμου</w:t>
      </w:r>
      <w:r w:rsidR="00765478" w:rsidRPr="001D1E21">
        <w:rPr>
          <w:rFonts w:asciiTheme="minorHAnsi" w:hAnsiTheme="minorHAnsi" w:cstheme="minorHAnsi"/>
        </w:rPr>
        <w:t xml:space="preserve">. </w:t>
      </w:r>
      <w:r w:rsidR="00765478" w:rsidRPr="001D1E21">
        <w:rPr>
          <w:rFonts w:asciiTheme="minorHAnsi" w:hAnsiTheme="minorHAnsi" w:cs="Cambria"/>
        </w:rPr>
        <w:t>Ο Δήμος δεν υποχρεούται στην εξάντληση του προϋπολογισμού.</w:t>
      </w:r>
    </w:p>
    <w:p w:rsidR="00AA0011" w:rsidRPr="00D76E76" w:rsidRDefault="00AA0011" w:rsidP="00D76E76">
      <w:pPr>
        <w:tabs>
          <w:tab w:val="left" w:pos="4820"/>
          <w:tab w:val="left" w:pos="5670"/>
        </w:tabs>
        <w:spacing w:after="0" w:line="240" w:lineRule="auto"/>
        <w:jc w:val="center"/>
        <w:rPr>
          <w:rFonts w:asciiTheme="minorHAnsi" w:hAnsiTheme="minorHAnsi" w:cstheme="minorHAnsi"/>
          <w:bCs/>
          <w:color w:val="000000"/>
          <w:sz w:val="16"/>
          <w:szCs w:val="16"/>
          <w:lang w:eastAsia="el-GR"/>
        </w:rPr>
      </w:pPr>
    </w:p>
    <w:p w:rsidR="001E7817" w:rsidRPr="001D1E21" w:rsidRDefault="001E7817" w:rsidP="001E7817">
      <w:pPr>
        <w:tabs>
          <w:tab w:val="left" w:pos="4820"/>
          <w:tab w:val="left" w:pos="5670"/>
        </w:tabs>
        <w:spacing w:after="0" w:line="240" w:lineRule="auto"/>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Άρθρο 5</w:t>
      </w:r>
      <w:r w:rsidRPr="001D1E21">
        <w:rPr>
          <w:rFonts w:asciiTheme="minorHAnsi" w:hAnsiTheme="minorHAnsi" w:cstheme="minorHAnsi"/>
          <w:b/>
          <w:bCs/>
          <w:color w:val="000000"/>
          <w:u w:val="single"/>
          <w:vertAlign w:val="superscript"/>
          <w:lang w:eastAsia="el-GR"/>
        </w:rPr>
        <w:t>ο</w:t>
      </w:r>
    </w:p>
    <w:p w:rsidR="00457DB8" w:rsidRPr="001D1E21" w:rsidRDefault="00457DB8" w:rsidP="00457DB8">
      <w:pPr>
        <w:spacing w:line="240" w:lineRule="auto"/>
        <w:jc w:val="both"/>
        <w:rPr>
          <w:rFonts w:asciiTheme="minorHAnsi" w:hAnsiTheme="minorHAnsi" w:cstheme="minorHAnsi"/>
          <w:b/>
        </w:rPr>
      </w:pPr>
      <w:r w:rsidRPr="001D1E21">
        <w:rPr>
          <w:rFonts w:asciiTheme="minorHAnsi" w:hAnsiTheme="minorHAnsi" w:cstheme="minorHAnsi"/>
          <w:b/>
        </w:rPr>
        <w:t>Προσφορές</w:t>
      </w:r>
    </w:p>
    <w:p w:rsidR="00457DB8" w:rsidRPr="001D1E21" w:rsidRDefault="00457DB8" w:rsidP="00457DB8">
      <w:pPr>
        <w:spacing w:line="240" w:lineRule="auto"/>
        <w:jc w:val="both"/>
        <w:rPr>
          <w:rFonts w:asciiTheme="minorHAnsi" w:hAnsiTheme="minorHAnsi" w:cstheme="minorHAnsi"/>
        </w:rPr>
      </w:pPr>
      <w:r w:rsidRPr="001D1E21">
        <w:rPr>
          <w:rFonts w:asciiTheme="minorHAnsi" w:hAnsiTheme="minorHAnsi" w:cstheme="minorHAnsi"/>
        </w:rPr>
        <w:t xml:space="preserve">Η οικονομική προσφορά του υποψήφιου αναδόχου, ο οποίος θα αναλάβει τελικά την παρούσα προμήθεια, θα αποτελεί αναπόσπαστο μέρος της σχετικής σύμβασης. Συνεπώς σε αυτή την </w:t>
      </w:r>
      <w:r w:rsidRPr="001D1E21">
        <w:rPr>
          <w:rFonts w:asciiTheme="minorHAnsi" w:hAnsiTheme="minorHAnsi" w:cstheme="minorHAnsi"/>
        </w:rPr>
        <w:lastRenderedPageBreak/>
        <w:t>περίπτωση οι τιμές μονάδας της προσφοράς του αναδόχου θα παραμένουν σταθερές για όσο θα είναι σε ισχύ η σύμβαση για την παρούσα προμήθεια. Οποιαδήποτε αλλαγή τους από την πλευρά του αναδόχου θα απορρίπτεται ως απαράδεκτη και αντίθετη στους όρους της σύμβασης.</w:t>
      </w:r>
      <w:r w:rsidR="00583E39" w:rsidRPr="001D1E21">
        <w:rPr>
          <w:rFonts w:asciiTheme="minorHAnsi" w:hAnsiTheme="minorHAnsi" w:cstheme="minorHAnsi"/>
        </w:rPr>
        <w:t xml:space="preserve"> </w:t>
      </w:r>
      <w:r w:rsidRPr="001D1E21">
        <w:rPr>
          <w:rFonts w:asciiTheme="minorHAnsi" w:hAnsiTheme="minorHAnsi" w:cstheme="minorHAnsi"/>
        </w:rPr>
        <w:t xml:space="preserve">Για την έγκαιρη συμμετοχή στη διαδικασία </w:t>
      </w:r>
      <w:r w:rsidRPr="001D1E21">
        <w:rPr>
          <w:rFonts w:asciiTheme="minorHAnsi" w:hAnsiTheme="minorHAnsi" w:cstheme="minorHAnsi"/>
          <w:u w:val="single"/>
        </w:rPr>
        <w:t>ώστε να μην αποκλειστεί από αυτήν</w:t>
      </w:r>
      <w:r w:rsidRPr="001D1E21">
        <w:rPr>
          <w:rFonts w:asciiTheme="minorHAnsi" w:hAnsiTheme="minorHAnsi" w:cstheme="minorHAnsi"/>
        </w:rPr>
        <w:t>, ο υποψήφιος ανάδοχος πρέπει απαραιτήτως να καταθέσει:</w:t>
      </w:r>
    </w:p>
    <w:p w:rsidR="00457DB8" w:rsidRPr="001D1E21" w:rsidRDefault="00061B86" w:rsidP="00B95A20">
      <w:pPr>
        <w:pStyle w:val="a6"/>
        <w:numPr>
          <w:ilvl w:val="0"/>
          <w:numId w:val="8"/>
        </w:numPr>
        <w:jc w:val="both"/>
        <w:rPr>
          <w:rFonts w:asciiTheme="minorHAnsi" w:hAnsiTheme="minorHAnsi" w:cstheme="minorHAnsi"/>
        </w:rPr>
      </w:pPr>
      <w:r w:rsidRPr="001D1E21">
        <w:rPr>
          <w:rFonts w:asciiTheme="minorHAnsi" w:hAnsiTheme="minorHAnsi" w:cstheme="minorHAnsi"/>
        </w:rPr>
        <w:t>Σ</w:t>
      </w:r>
      <w:r w:rsidR="00457DB8" w:rsidRPr="001D1E21">
        <w:rPr>
          <w:rFonts w:asciiTheme="minorHAnsi" w:hAnsiTheme="minorHAnsi" w:cstheme="minorHAnsi"/>
        </w:rPr>
        <w:t>φραγισμένο φάκελο  προσφοράς, ο οποίος στο εξωτερικό μέρος του θα αναγράφει : «</w:t>
      </w:r>
      <w:r w:rsidR="00457DB8" w:rsidRPr="001D1E21">
        <w:rPr>
          <w:rFonts w:asciiTheme="minorHAnsi" w:hAnsiTheme="minorHAnsi" w:cstheme="minorHAnsi"/>
          <w:b/>
        </w:rPr>
        <w:t>ΠΡΟΣ ΔΗΜΟ ΓΑΛΑΤΣΙΟΥ</w:t>
      </w:r>
      <w:r w:rsidR="00457DB8" w:rsidRPr="001D1E21">
        <w:rPr>
          <w:rFonts w:asciiTheme="minorHAnsi" w:hAnsiTheme="minorHAnsi" w:cstheme="minorHAnsi"/>
        </w:rPr>
        <w:t>» και Προσφορά για την υπηρεσία «</w:t>
      </w:r>
      <w:r w:rsidR="00457DB8" w:rsidRPr="001D1E21">
        <w:rPr>
          <w:rFonts w:asciiTheme="minorHAnsi" w:hAnsiTheme="minorHAnsi" w:cstheme="minorHAnsi"/>
          <w:b/>
          <w:bCs/>
        </w:rPr>
        <w:t>Παροχή υπηρεσίας ελέγχου και πιστοποιήσεως παιδικών χαρών</w:t>
      </w:r>
      <w:r w:rsidR="00457DB8" w:rsidRPr="001D1E21">
        <w:rPr>
          <w:rFonts w:asciiTheme="minorHAnsi" w:hAnsiTheme="minorHAnsi" w:cstheme="minorHAnsi"/>
        </w:rPr>
        <w:t xml:space="preserve">». Μέσα στον φάκελο θα εσωκλείεται </w:t>
      </w:r>
      <w:r w:rsidR="001B59B3" w:rsidRPr="001D1E21">
        <w:rPr>
          <w:rFonts w:asciiTheme="minorHAnsi" w:hAnsiTheme="minorHAnsi" w:cstheme="minorHAnsi"/>
        </w:rPr>
        <w:t>η οικονομική</w:t>
      </w:r>
      <w:r w:rsidR="00457DB8" w:rsidRPr="001D1E21">
        <w:rPr>
          <w:rFonts w:asciiTheme="minorHAnsi" w:hAnsiTheme="minorHAnsi" w:cstheme="minorHAnsi"/>
        </w:rPr>
        <w:t xml:space="preserve"> προσφορά. Στο τέλος της προσφοράς </w:t>
      </w:r>
      <w:r w:rsidRPr="001D1E21">
        <w:rPr>
          <w:rFonts w:asciiTheme="minorHAnsi" w:hAnsiTheme="minorHAnsi" w:cstheme="minorHAnsi"/>
        </w:rPr>
        <w:t>θα πρέπει να υπάρχει οπωσδήποτε</w:t>
      </w:r>
      <w:r w:rsidR="00457DB8" w:rsidRPr="001D1E21">
        <w:rPr>
          <w:rFonts w:asciiTheme="minorHAnsi" w:hAnsiTheme="minorHAnsi" w:cstheme="minorHAnsi"/>
        </w:rPr>
        <w:t xml:space="preserve"> </w:t>
      </w:r>
      <w:r w:rsidRPr="001D1E21">
        <w:rPr>
          <w:rFonts w:asciiTheme="minorHAnsi" w:hAnsiTheme="minorHAnsi" w:cstheme="minorHAnsi"/>
        </w:rPr>
        <w:t>(</w:t>
      </w:r>
      <w:r w:rsidR="00457DB8" w:rsidRPr="001D1E21">
        <w:rPr>
          <w:rFonts w:asciiTheme="minorHAnsi" w:hAnsiTheme="minorHAnsi" w:cstheme="minorHAnsi"/>
        </w:rPr>
        <w:t>με ποινή αποκλεισμού σε περίπτωση που δεν υπάρχει</w:t>
      </w:r>
      <w:r w:rsidRPr="001D1E21">
        <w:rPr>
          <w:rFonts w:asciiTheme="minorHAnsi" w:hAnsiTheme="minorHAnsi" w:cstheme="minorHAnsi"/>
        </w:rPr>
        <w:t>)</w:t>
      </w:r>
      <w:r w:rsidR="00457DB8" w:rsidRPr="001D1E21">
        <w:rPr>
          <w:rFonts w:asciiTheme="minorHAnsi" w:hAnsiTheme="minorHAnsi" w:cstheme="minorHAnsi"/>
        </w:rPr>
        <w:t xml:space="preserve"> η ημερομηνία σύνταξης της προσφοράς, υπογραφή και σφραγίδα του υποψήφιου αναδόχου</w:t>
      </w:r>
    </w:p>
    <w:p w:rsidR="005C7A80" w:rsidRPr="001D1E21" w:rsidRDefault="005C7A80" w:rsidP="00B95A20">
      <w:pPr>
        <w:pStyle w:val="a6"/>
        <w:numPr>
          <w:ilvl w:val="0"/>
          <w:numId w:val="8"/>
        </w:numPr>
        <w:jc w:val="both"/>
        <w:rPr>
          <w:rFonts w:asciiTheme="minorHAnsi" w:hAnsiTheme="minorHAnsi" w:cstheme="minorHAnsi"/>
        </w:rPr>
      </w:pPr>
      <w:r w:rsidRPr="001D1E21">
        <w:rPr>
          <w:rFonts w:asciiTheme="minorHAnsi" w:hAnsiTheme="minorHAnsi" w:cstheme="minorHAnsi"/>
        </w:rPr>
        <w:t>Υπεύθυνη δήλωση ότι  συμφωνεί πλήρως με την τεχνική έκθεση, και την συγγραφή υποχρεώσεων της παρούσας μελέτης. Σημειώνεται ότι η δήλωση αυτή θα είναι απόλυτα δεσμευτική για τον υποψήφιο ο οποίος θα αναδειχθεί τελικά ανάδοχος για την περαίωση της παρούσας</w:t>
      </w:r>
      <w:r w:rsidR="00614068" w:rsidRPr="001D1E21">
        <w:rPr>
          <w:rFonts w:asciiTheme="minorHAnsi" w:hAnsiTheme="minorHAnsi" w:cstheme="minorHAnsi"/>
        </w:rPr>
        <w:t xml:space="preserve"> υπηρεσίας</w:t>
      </w:r>
      <w:r w:rsidRPr="001D1E21">
        <w:rPr>
          <w:rFonts w:asciiTheme="minorHAnsi" w:hAnsiTheme="minorHAnsi" w:cstheme="minorHAnsi"/>
        </w:rPr>
        <w:t>, καθώς τότε η προσφορά θα αποτελεί αναπόσπαστο μ</w:t>
      </w:r>
      <w:r w:rsidR="000F768B">
        <w:rPr>
          <w:rFonts w:asciiTheme="minorHAnsi" w:hAnsiTheme="minorHAnsi" w:cstheme="minorHAnsi"/>
        </w:rPr>
        <w:t>έρος της υπό υπογραφή σύμβασης.</w:t>
      </w:r>
    </w:p>
    <w:p w:rsidR="009709D6" w:rsidRPr="001D1E21" w:rsidRDefault="009709D6" w:rsidP="00B95A20">
      <w:pPr>
        <w:pStyle w:val="a6"/>
        <w:numPr>
          <w:ilvl w:val="0"/>
          <w:numId w:val="8"/>
        </w:numPr>
        <w:spacing w:after="0" w:line="240" w:lineRule="auto"/>
        <w:contextualSpacing w:val="0"/>
        <w:jc w:val="both"/>
        <w:rPr>
          <w:rFonts w:asciiTheme="minorHAnsi" w:hAnsiTheme="minorHAnsi" w:cstheme="minorHAnsi"/>
          <w:color w:val="1F497D"/>
        </w:rPr>
      </w:pPr>
      <w:r w:rsidRPr="001D1E21">
        <w:rPr>
          <w:rFonts w:asciiTheme="minorHAnsi" w:hAnsiTheme="minorHAnsi" w:cstheme="minorHAnsi"/>
        </w:rPr>
        <w:t>Πιστοποιητικό διαπίστευσης σύμφωνα με το πρότυπο ISO/IEC 17020 του φορέα από το  Εθνικό Σύστημα Διαπίστευσης (Ε.ΣΥ.Δ) με πεδίο του ελέγχου «τον έλεγχο παιδικών χαρών» όπως προβλέπεται στις Y.A 28492/2009 (ΦΕΚ 931/Β/18.5.2009) &amp; Y.A 27934/2014 (ΦΕΚ 2029/B/25.8.2014) καθώς και τη σειρά προτύπων ΕΝ 1176, ΕΝ 1177 &amp; ΕΝ 71-3</w:t>
      </w:r>
      <w:r w:rsidR="00AA0011" w:rsidRPr="001D1E21">
        <w:rPr>
          <w:rFonts w:asciiTheme="minorHAnsi" w:hAnsiTheme="minorHAnsi" w:cstheme="minorHAnsi"/>
        </w:rPr>
        <w:t xml:space="preserve"> (όπως έχουν τροποποιηθεί)</w:t>
      </w:r>
      <w:r w:rsidRPr="001D1E21">
        <w:rPr>
          <w:rFonts w:asciiTheme="minorHAnsi" w:hAnsiTheme="minorHAnsi" w:cstheme="minorHAnsi"/>
        </w:rPr>
        <w:t>.</w:t>
      </w:r>
    </w:p>
    <w:p w:rsidR="00217BF2" w:rsidRPr="001D1E21" w:rsidRDefault="00614068" w:rsidP="00B95A20">
      <w:pPr>
        <w:pStyle w:val="a6"/>
        <w:numPr>
          <w:ilvl w:val="0"/>
          <w:numId w:val="8"/>
        </w:numPr>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Α</w:t>
      </w:r>
      <w:r w:rsidR="00217BF2" w:rsidRPr="001D1E21">
        <w:rPr>
          <w:rFonts w:asciiTheme="minorHAnsi" w:hAnsiTheme="minorHAnsi" w:cstheme="minorHAnsi"/>
          <w:color w:val="000000"/>
          <w:lang w:eastAsia="el-GR"/>
        </w:rPr>
        <w:t>σφάλεια έναντι αστικής ευθύνης τουλάχιστον 500.000,00 €/ανά συμβάν</w:t>
      </w:r>
      <w:r w:rsidRPr="001D1E21">
        <w:rPr>
          <w:rFonts w:asciiTheme="minorHAnsi" w:hAnsiTheme="minorHAnsi" w:cstheme="minorHAnsi"/>
          <w:color w:val="000000"/>
          <w:lang w:eastAsia="el-GR"/>
        </w:rPr>
        <w:t xml:space="preserve"> (αντίγραφο)</w:t>
      </w:r>
    </w:p>
    <w:p w:rsidR="00217BF2" w:rsidRPr="001D1E21" w:rsidRDefault="00217BF2" w:rsidP="00B95A20">
      <w:pPr>
        <w:pStyle w:val="a6"/>
        <w:numPr>
          <w:ilvl w:val="0"/>
          <w:numId w:val="8"/>
        </w:numPr>
        <w:jc w:val="both"/>
        <w:rPr>
          <w:rFonts w:asciiTheme="minorHAnsi" w:hAnsiTheme="minorHAnsi" w:cstheme="minorHAnsi"/>
          <w:color w:val="000000"/>
          <w:lang w:eastAsia="el-GR"/>
        </w:rPr>
      </w:pPr>
      <w:r w:rsidRPr="001D1E21">
        <w:rPr>
          <w:rFonts w:asciiTheme="minorHAnsi" w:hAnsiTheme="minorHAnsi" w:cstheme="minorHAnsi"/>
          <w:color w:val="000000"/>
          <w:lang w:eastAsia="el-GR"/>
        </w:rPr>
        <w:t>Πιστοποιητικά διακρίβωσης για τον Εξοπλισμό μέτρησης σύμφωνα με το ΕΝ 1177.</w:t>
      </w:r>
    </w:p>
    <w:p w:rsidR="003B5AA2" w:rsidRPr="000F768B" w:rsidRDefault="005929E9" w:rsidP="000F768B">
      <w:pPr>
        <w:pStyle w:val="a6"/>
        <w:numPr>
          <w:ilvl w:val="0"/>
          <w:numId w:val="8"/>
        </w:numPr>
        <w:spacing w:after="0" w:line="240" w:lineRule="auto"/>
        <w:contextualSpacing w:val="0"/>
        <w:jc w:val="both"/>
        <w:rPr>
          <w:rFonts w:asciiTheme="minorHAnsi" w:hAnsiTheme="minorHAnsi" w:cstheme="minorHAnsi"/>
          <w:color w:val="1F497D"/>
        </w:rPr>
      </w:pPr>
      <w:r w:rsidRPr="001D1E21">
        <w:rPr>
          <w:rFonts w:asciiTheme="minorHAnsi" w:hAnsiTheme="minorHAnsi" w:cstheme="minorHAnsi"/>
          <w:color w:val="000000"/>
          <w:lang w:eastAsia="el-GR"/>
        </w:rPr>
        <w:t>Εμπειρία τουλάχιστον 4 ετών</w:t>
      </w:r>
      <w:r w:rsidR="008521A8" w:rsidRPr="001D1E21">
        <w:rPr>
          <w:rFonts w:asciiTheme="minorHAnsi" w:hAnsiTheme="minorHAnsi" w:cstheme="minorHAnsi"/>
          <w:color w:val="000000"/>
          <w:lang w:eastAsia="el-GR"/>
        </w:rPr>
        <w:t xml:space="preserve"> (συνεχόμενα)</w:t>
      </w:r>
      <w:r w:rsidRPr="001D1E21">
        <w:rPr>
          <w:rFonts w:asciiTheme="minorHAnsi" w:hAnsiTheme="minorHAnsi" w:cstheme="minorHAnsi"/>
          <w:color w:val="000000"/>
          <w:lang w:eastAsia="el-GR"/>
        </w:rPr>
        <w:t xml:space="preserve"> σε έλεγχο παιδικών χαρών, πιστοποίηση εξοπλισμού </w:t>
      </w:r>
      <w:proofErr w:type="spellStart"/>
      <w:r w:rsidRPr="001D1E21">
        <w:rPr>
          <w:rFonts w:asciiTheme="minorHAnsi" w:hAnsiTheme="minorHAnsi" w:cstheme="minorHAnsi"/>
          <w:color w:val="000000"/>
          <w:lang w:eastAsia="el-GR"/>
        </w:rPr>
        <w:t>παιχνιδότοπων</w:t>
      </w:r>
      <w:proofErr w:type="spellEnd"/>
      <w:r w:rsidRPr="001D1E21">
        <w:rPr>
          <w:rFonts w:asciiTheme="minorHAnsi" w:hAnsiTheme="minorHAnsi" w:cstheme="minorHAnsi"/>
          <w:color w:val="000000"/>
          <w:lang w:eastAsia="el-GR"/>
        </w:rPr>
        <w:t xml:space="preserve"> και μετρήσεις τεχνητών δαπέδων η οποία θα αποδεικνύεται από τα σχετικά πιστοποιητικά διαπίστευσης του Ε.ΣΥ.Δ.</w:t>
      </w:r>
    </w:p>
    <w:p w:rsidR="00AA0011" w:rsidRPr="001D1E21" w:rsidRDefault="003B5AA2" w:rsidP="00AA0011">
      <w:pPr>
        <w:autoSpaceDE w:val="0"/>
        <w:autoSpaceDN w:val="0"/>
        <w:adjustRightInd w:val="0"/>
        <w:jc w:val="both"/>
        <w:rPr>
          <w:rFonts w:asciiTheme="minorHAnsi" w:hAnsiTheme="minorHAnsi" w:cstheme="minorHAnsi"/>
        </w:rPr>
      </w:pPr>
      <w:r w:rsidRPr="001D1E21">
        <w:rPr>
          <w:rFonts w:asciiTheme="minorHAnsi" w:hAnsiTheme="minorHAnsi" w:cstheme="minorHAnsi"/>
        </w:rPr>
        <w:t>Σε περίπτωση που τα ζητούμενα πιστοποιητικά ή οποιοδήποτε άλλο απαιτούμενο έγγραφο είναι σε γλώσσα πλην της ελληνικής τότε θα συνοδεύονται υποχρεωτικά και από  μετάφραση στην ελληνική.</w:t>
      </w:r>
    </w:p>
    <w:p w:rsidR="00AA0011" w:rsidRPr="000F768B" w:rsidRDefault="00AA0011" w:rsidP="000F768B">
      <w:pPr>
        <w:tabs>
          <w:tab w:val="left" w:pos="4820"/>
          <w:tab w:val="left" w:pos="5670"/>
        </w:tabs>
        <w:spacing w:after="0" w:line="240" w:lineRule="auto"/>
        <w:jc w:val="center"/>
        <w:rPr>
          <w:rFonts w:asciiTheme="minorHAnsi" w:hAnsiTheme="minorHAnsi" w:cstheme="minorHAnsi"/>
          <w:bCs/>
          <w:color w:val="000000"/>
          <w:sz w:val="16"/>
          <w:szCs w:val="16"/>
          <w:lang w:eastAsia="el-GR"/>
        </w:rPr>
      </w:pPr>
    </w:p>
    <w:p w:rsidR="00061B86" w:rsidRPr="001D1E21" w:rsidRDefault="00061B86" w:rsidP="00B95A20">
      <w:pPr>
        <w:tabs>
          <w:tab w:val="left" w:pos="4820"/>
          <w:tab w:val="left" w:pos="5670"/>
        </w:tabs>
        <w:spacing w:after="0" w:line="240" w:lineRule="auto"/>
        <w:jc w:val="both"/>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Άρθρο 6</w:t>
      </w:r>
      <w:r w:rsidRPr="001D1E21">
        <w:rPr>
          <w:rFonts w:asciiTheme="minorHAnsi" w:hAnsiTheme="minorHAnsi" w:cstheme="minorHAnsi"/>
          <w:b/>
          <w:bCs/>
          <w:color w:val="000000"/>
          <w:u w:val="single"/>
          <w:vertAlign w:val="superscript"/>
          <w:lang w:eastAsia="el-GR"/>
        </w:rPr>
        <w:t>ο</w:t>
      </w:r>
    </w:p>
    <w:p w:rsidR="001E7817" w:rsidRPr="001D1E21" w:rsidRDefault="001E7817" w:rsidP="001E7817">
      <w:pPr>
        <w:tabs>
          <w:tab w:val="left" w:pos="4820"/>
          <w:tab w:val="left" w:pos="5670"/>
        </w:tabs>
        <w:spacing w:after="0" w:line="240" w:lineRule="auto"/>
        <w:rPr>
          <w:rFonts w:asciiTheme="minorHAnsi" w:hAnsiTheme="minorHAnsi" w:cstheme="minorHAnsi"/>
          <w:b/>
          <w:color w:val="000000"/>
          <w:lang w:eastAsia="el-GR"/>
        </w:rPr>
      </w:pPr>
      <w:r w:rsidRPr="001D1E21">
        <w:rPr>
          <w:rFonts w:asciiTheme="minorHAnsi" w:hAnsiTheme="minorHAnsi" w:cstheme="minorHAnsi"/>
          <w:b/>
          <w:color w:val="000000"/>
          <w:lang w:eastAsia="el-GR"/>
        </w:rPr>
        <w:t>Σύμβαση</w:t>
      </w:r>
    </w:p>
    <w:p w:rsidR="001E7817" w:rsidRPr="001D1E21" w:rsidRDefault="001E7817" w:rsidP="00D76E76">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Ο ανάδοχος μετά την απόφαση ανάθεσης της συγκεκριμένης υπηρεσίας, η οποία θα παρθεί από τον Δήμαρχο, είναι υποχρεωμένος να προσέλθει εντός δέκα (10) ημερών για υπογραφή της σύμβασης προσκομίζοντας τα κάτωθι:</w:t>
      </w:r>
    </w:p>
    <w:p w:rsidR="00D76E76" w:rsidRDefault="001E7817" w:rsidP="00D76E76">
      <w:pPr>
        <w:pStyle w:val="a6"/>
        <w:numPr>
          <w:ilvl w:val="0"/>
          <w:numId w:val="10"/>
        </w:numPr>
        <w:tabs>
          <w:tab w:val="left" w:pos="4820"/>
          <w:tab w:val="left" w:pos="5670"/>
        </w:tabs>
        <w:spacing w:after="0" w:line="240" w:lineRule="auto"/>
        <w:jc w:val="both"/>
        <w:rPr>
          <w:rFonts w:asciiTheme="minorHAnsi" w:hAnsiTheme="minorHAnsi" w:cstheme="minorHAnsi"/>
          <w:color w:val="000000"/>
          <w:lang w:eastAsia="el-GR"/>
        </w:rPr>
      </w:pPr>
      <w:r w:rsidRPr="00D76E76">
        <w:rPr>
          <w:rFonts w:asciiTheme="minorHAnsi" w:hAnsiTheme="minorHAnsi" w:cstheme="minorHAnsi"/>
          <w:color w:val="000000"/>
          <w:lang w:eastAsia="el-GR"/>
        </w:rPr>
        <w:t xml:space="preserve">Πιστοποιητικό της </w:t>
      </w:r>
      <w:proofErr w:type="spellStart"/>
      <w:r w:rsidRPr="00D76E76">
        <w:rPr>
          <w:rFonts w:asciiTheme="minorHAnsi" w:hAnsiTheme="minorHAnsi" w:cstheme="minorHAnsi"/>
          <w:color w:val="000000"/>
          <w:lang w:eastAsia="el-GR"/>
        </w:rPr>
        <w:t>αρμοδίας</w:t>
      </w:r>
      <w:proofErr w:type="spellEnd"/>
      <w:r w:rsidRPr="00D76E76">
        <w:rPr>
          <w:rFonts w:asciiTheme="minorHAnsi" w:hAnsiTheme="minorHAnsi" w:cstheme="minorHAnsi"/>
          <w:color w:val="000000"/>
          <w:lang w:eastAsia="el-GR"/>
        </w:rPr>
        <w:t xml:space="preserve"> αρχής περί ενημέρωσης προς τις φορολογικές του υποχρεώσεις κατά την ημέρα ανάθεσης</w:t>
      </w:r>
      <w:r w:rsidR="00D76E76">
        <w:rPr>
          <w:rFonts w:asciiTheme="minorHAnsi" w:hAnsiTheme="minorHAnsi" w:cstheme="minorHAnsi"/>
          <w:color w:val="000000"/>
          <w:lang w:eastAsia="el-GR"/>
        </w:rPr>
        <w:t>.</w:t>
      </w:r>
    </w:p>
    <w:p w:rsidR="00D76E76" w:rsidRDefault="001E7817" w:rsidP="00D76E76">
      <w:pPr>
        <w:pStyle w:val="a6"/>
        <w:numPr>
          <w:ilvl w:val="0"/>
          <w:numId w:val="10"/>
        </w:numPr>
        <w:tabs>
          <w:tab w:val="left" w:pos="4820"/>
          <w:tab w:val="left" w:pos="5670"/>
        </w:tabs>
        <w:spacing w:after="0" w:line="240" w:lineRule="auto"/>
        <w:jc w:val="both"/>
        <w:rPr>
          <w:rFonts w:asciiTheme="minorHAnsi" w:hAnsiTheme="minorHAnsi" w:cstheme="minorHAnsi"/>
          <w:color w:val="000000"/>
          <w:lang w:eastAsia="el-GR"/>
        </w:rPr>
      </w:pPr>
      <w:r w:rsidRPr="00D76E76">
        <w:rPr>
          <w:rFonts w:asciiTheme="minorHAnsi" w:hAnsiTheme="minorHAnsi" w:cstheme="minorHAnsi"/>
          <w:color w:val="000000"/>
          <w:lang w:eastAsia="el-GR"/>
        </w:rPr>
        <w:t>Πιστοποιητικό της αρμόδιας αρχής περί ενημέρωσης ως προς τις ασφαλιστικές του υποχρεώσεις</w:t>
      </w:r>
      <w:r w:rsidRPr="00D76E76">
        <w:rPr>
          <w:rFonts w:asciiTheme="minorHAnsi" w:hAnsiTheme="minorHAnsi" w:cstheme="minorHAnsi"/>
          <w:lang w:eastAsia="el-GR"/>
        </w:rPr>
        <w:t xml:space="preserve"> </w:t>
      </w:r>
      <w:r w:rsidRPr="00D76E76">
        <w:rPr>
          <w:rFonts w:asciiTheme="minorHAnsi" w:hAnsiTheme="minorHAnsi" w:cstheme="minorHAnsi"/>
          <w:color w:val="000000"/>
          <w:lang w:eastAsia="el-GR"/>
        </w:rPr>
        <w:t>κατά την ημέρα ανάθεσης</w:t>
      </w:r>
      <w:r w:rsidR="00D76E76">
        <w:rPr>
          <w:rFonts w:asciiTheme="minorHAnsi" w:hAnsiTheme="minorHAnsi" w:cstheme="minorHAnsi"/>
          <w:color w:val="000000"/>
          <w:lang w:eastAsia="el-GR"/>
        </w:rPr>
        <w:t>.</w:t>
      </w:r>
    </w:p>
    <w:p w:rsidR="001E7817" w:rsidRPr="00D76E76" w:rsidRDefault="001E7817" w:rsidP="00D76E76">
      <w:pPr>
        <w:pStyle w:val="a6"/>
        <w:numPr>
          <w:ilvl w:val="0"/>
          <w:numId w:val="10"/>
        </w:numPr>
        <w:tabs>
          <w:tab w:val="left" w:pos="4820"/>
          <w:tab w:val="left" w:pos="5670"/>
        </w:tabs>
        <w:spacing w:after="0" w:line="240" w:lineRule="auto"/>
        <w:jc w:val="both"/>
        <w:rPr>
          <w:rFonts w:asciiTheme="minorHAnsi" w:hAnsiTheme="minorHAnsi" w:cstheme="minorHAnsi"/>
          <w:color w:val="000000"/>
          <w:lang w:eastAsia="el-GR"/>
        </w:rPr>
      </w:pPr>
      <w:r w:rsidRPr="00D76E76">
        <w:rPr>
          <w:rFonts w:asciiTheme="minorHAnsi" w:hAnsiTheme="minorHAnsi" w:cstheme="minorHAnsi"/>
          <w:color w:val="000000"/>
          <w:lang w:eastAsia="el-GR"/>
        </w:rPr>
        <w:t>Πιστοποιητικό του οικείου Επιμελητηρίου με το οποίο θα πιστοποιείται η εγγραφή του σ' αυτό και το ειδικό επάγγελμα του με ημερομηνία έκδοσης το πολύ έξι (6) μήνες πριν την ημερομηνία ανάθεσης, από το οποίο θα πρέπει να προκύπτει η συνάφεια του επαγγέλματός του με το αντ</w:t>
      </w:r>
      <w:r w:rsidR="00D76E76">
        <w:rPr>
          <w:rFonts w:asciiTheme="minorHAnsi" w:hAnsiTheme="minorHAnsi" w:cstheme="minorHAnsi"/>
          <w:color w:val="000000"/>
          <w:lang w:eastAsia="el-GR"/>
        </w:rPr>
        <w:t>ικείμενο της εν λόγω εργασίας.</w:t>
      </w:r>
    </w:p>
    <w:p w:rsidR="001E7817" w:rsidRPr="001D1E21" w:rsidRDefault="001E7817" w:rsidP="00D76E76">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Για τα δικαιολογητικά που απαιτείται να προσκομιστούν κατά την υπογραφή της σύμβασης θα πρέπει ο υποψήφιος ανάδοχος να προσκομίσει μαζί με την κατάθεση της προσφοράς του υπεύθυνη δήλωση στην οποία θα δηλώνει ότι είναι ασφαλιστικά και φορολογικά ενήμερος καθώς και ότι το επάγγελμά του είναι συναφές με το είδος της ερ</w:t>
      </w:r>
      <w:r w:rsidR="000F768B">
        <w:rPr>
          <w:rFonts w:asciiTheme="minorHAnsi" w:hAnsiTheme="minorHAnsi" w:cstheme="minorHAnsi"/>
          <w:color w:val="000000"/>
          <w:lang w:eastAsia="el-GR"/>
        </w:rPr>
        <w:t>γασίας που θα εκτελέσει.</w:t>
      </w:r>
    </w:p>
    <w:p w:rsidR="004F5AA3" w:rsidRPr="000F768B" w:rsidRDefault="004F5AA3" w:rsidP="000F768B">
      <w:pPr>
        <w:tabs>
          <w:tab w:val="left" w:pos="4820"/>
          <w:tab w:val="left" w:pos="5670"/>
        </w:tabs>
        <w:spacing w:after="0" w:line="240" w:lineRule="auto"/>
        <w:jc w:val="center"/>
        <w:rPr>
          <w:rFonts w:asciiTheme="minorHAnsi" w:hAnsiTheme="minorHAnsi" w:cstheme="minorHAnsi"/>
          <w:color w:val="000000"/>
          <w:sz w:val="16"/>
          <w:szCs w:val="16"/>
          <w:lang w:eastAsia="el-GR"/>
        </w:rPr>
      </w:pPr>
    </w:p>
    <w:p w:rsidR="001E7817" w:rsidRPr="001D1E21" w:rsidRDefault="001E7817" w:rsidP="001E7817">
      <w:pPr>
        <w:tabs>
          <w:tab w:val="left" w:pos="4820"/>
          <w:tab w:val="left" w:pos="5670"/>
        </w:tabs>
        <w:spacing w:after="0" w:line="240" w:lineRule="auto"/>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 xml:space="preserve">Άρθρο </w:t>
      </w:r>
      <w:r w:rsidR="00061B86" w:rsidRPr="001D1E21">
        <w:rPr>
          <w:rFonts w:asciiTheme="minorHAnsi" w:hAnsiTheme="minorHAnsi" w:cstheme="minorHAnsi"/>
          <w:b/>
          <w:bCs/>
          <w:color w:val="000000"/>
          <w:u w:val="single"/>
          <w:lang w:eastAsia="el-GR"/>
        </w:rPr>
        <w:t>7</w:t>
      </w:r>
      <w:r w:rsidRPr="001D1E21">
        <w:rPr>
          <w:rFonts w:asciiTheme="minorHAnsi" w:hAnsiTheme="minorHAnsi" w:cstheme="minorHAnsi"/>
          <w:b/>
          <w:bCs/>
          <w:color w:val="000000"/>
          <w:u w:val="single"/>
          <w:vertAlign w:val="superscript"/>
          <w:lang w:eastAsia="el-GR"/>
        </w:rPr>
        <w:t>ο</w:t>
      </w:r>
    </w:p>
    <w:p w:rsidR="001E7817" w:rsidRPr="001D1E21" w:rsidRDefault="001E7817" w:rsidP="001E7817">
      <w:pPr>
        <w:tabs>
          <w:tab w:val="left" w:pos="4820"/>
          <w:tab w:val="left" w:pos="5670"/>
        </w:tabs>
        <w:spacing w:after="0" w:line="240" w:lineRule="auto"/>
        <w:rPr>
          <w:rFonts w:asciiTheme="minorHAnsi" w:hAnsiTheme="minorHAnsi" w:cstheme="minorHAnsi"/>
          <w:b/>
          <w:color w:val="000000"/>
          <w:lang w:eastAsia="el-GR"/>
        </w:rPr>
      </w:pPr>
      <w:r w:rsidRPr="001D1E21">
        <w:rPr>
          <w:rFonts w:asciiTheme="minorHAnsi" w:hAnsiTheme="minorHAnsi" w:cstheme="minorHAnsi"/>
          <w:b/>
          <w:color w:val="000000"/>
          <w:lang w:eastAsia="el-GR"/>
        </w:rPr>
        <w:t>Εγγύηση Καλής Εκτέλεσης</w:t>
      </w:r>
    </w:p>
    <w:p w:rsidR="001E7817" w:rsidRPr="001D1E21" w:rsidRDefault="001E7817" w:rsidP="000F768B">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Ο ανάδοχος πριν ή κατά την υπογραφή της σύμβασης θα καταθέσει εγγυητική επιστολή καλής εκτέλεσης το ύψος της οποίας καθορίζεται σε ποσοστό 5% επί της αξίας της σύμβασης εκτός ΦΠΑ σύμφωνα με τα οριζόμενα στο άρθρο 72 του Ν.4412/2016</w:t>
      </w:r>
    </w:p>
    <w:p w:rsidR="001E7817" w:rsidRPr="001D1E21" w:rsidRDefault="001E7817" w:rsidP="000F768B">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lang w:eastAsia="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AA0011" w:rsidRPr="001D1E21" w:rsidRDefault="001E7817" w:rsidP="000F768B">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Η εγγύηση καλής εκτέλεσης επιστρέφεται στον ανάδοχο μετά την οριστική ποσοτική και ποιοτική παραλαβή του συνόλου του αντικειμένου της σύμβασης.</w:t>
      </w:r>
    </w:p>
    <w:p w:rsidR="00AA0011" w:rsidRPr="000F768B" w:rsidRDefault="00AA0011" w:rsidP="000F768B">
      <w:pPr>
        <w:spacing w:line="240" w:lineRule="auto"/>
        <w:jc w:val="center"/>
        <w:rPr>
          <w:rFonts w:asciiTheme="minorHAnsi" w:hAnsiTheme="minorHAnsi" w:cstheme="minorHAnsi"/>
          <w:sz w:val="16"/>
          <w:szCs w:val="16"/>
        </w:rPr>
      </w:pPr>
    </w:p>
    <w:p w:rsidR="00BA7E04" w:rsidRPr="001D1E21" w:rsidRDefault="00630B0D" w:rsidP="00181B61">
      <w:pPr>
        <w:spacing w:line="240" w:lineRule="auto"/>
        <w:jc w:val="both"/>
        <w:rPr>
          <w:rFonts w:asciiTheme="minorHAnsi" w:hAnsiTheme="minorHAnsi" w:cstheme="minorHAnsi"/>
          <w:b/>
          <w:u w:val="single"/>
        </w:rPr>
      </w:pPr>
      <w:r w:rsidRPr="001D1E21">
        <w:rPr>
          <w:rFonts w:asciiTheme="minorHAnsi" w:hAnsiTheme="minorHAnsi" w:cstheme="minorHAnsi"/>
          <w:b/>
          <w:u w:val="single"/>
        </w:rPr>
        <w:t xml:space="preserve">Άρθρο </w:t>
      </w:r>
      <w:r w:rsidR="00061B86" w:rsidRPr="001D1E21">
        <w:rPr>
          <w:rFonts w:asciiTheme="minorHAnsi" w:hAnsiTheme="minorHAnsi" w:cstheme="minorHAnsi"/>
          <w:b/>
          <w:u w:val="single"/>
        </w:rPr>
        <w:t>8</w:t>
      </w:r>
      <w:r w:rsidRPr="001D1E21">
        <w:rPr>
          <w:rFonts w:asciiTheme="minorHAnsi" w:hAnsiTheme="minorHAnsi" w:cstheme="minorHAnsi"/>
          <w:b/>
          <w:u w:val="single"/>
          <w:vertAlign w:val="superscript"/>
        </w:rPr>
        <w:t>ο</w:t>
      </w:r>
    </w:p>
    <w:p w:rsidR="00630B0D" w:rsidRPr="001D1E21" w:rsidRDefault="00630B0D" w:rsidP="00181B61">
      <w:pPr>
        <w:spacing w:line="240" w:lineRule="auto"/>
        <w:jc w:val="both"/>
        <w:rPr>
          <w:rFonts w:asciiTheme="minorHAnsi" w:hAnsiTheme="minorHAnsi" w:cstheme="minorHAnsi"/>
          <w:b/>
          <w:u w:val="single"/>
        </w:rPr>
      </w:pPr>
      <w:r w:rsidRPr="001D1E21">
        <w:rPr>
          <w:rFonts w:asciiTheme="minorHAnsi" w:hAnsiTheme="minorHAnsi" w:cstheme="minorHAnsi"/>
          <w:b/>
        </w:rPr>
        <w:t>Παραλαβή</w:t>
      </w:r>
    </w:p>
    <w:p w:rsidR="00630B0D" w:rsidRPr="001D1E21" w:rsidRDefault="00630B0D" w:rsidP="00181B61">
      <w:pPr>
        <w:spacing w:line="240" w:lineRule="auto"/>
        <w:jc w:val="both"/>
        <w:rPr>
          <w:rFonts w:asciiTheme="minorHAnsi" w:hAnsiTheme="minorHAnsi" w:cstheme="minorHAnsi"/>
        </w:rPr>
      </w:pPr>
      <w:r w:rsidRPr="001D1E21">
        <w:rPr>
          <w:rFonts w:asciiTheme="minorHAnsi" w:hAnsiTheme="minorHAnsi" w:cstheme="minorHAnsi"/>
        </w:rPr>
        <w:t xml:space="preserve">Ο ανάδοχος υποχρεούται να παραδώσει σε έντυπη μορφή σε 2 αντίγραφα, καθώς και σε ηλεκτρονική μορφή τεύχος με πλήρη </w:t>
      </w:r>
      <w:r w:rsidR="002A5F5A" w:rsidRPr="001D1E21">
        <w:rPr>
          <w:rFonts w:asciiTheme="minorHAnsi" w:hAnsiTheme="minorHAnsi" w:cstheme="minorHAnsi"/>
        </w:rPr>
        <w:t>καταγραφή ανά παιδική χαρά των απαιτούμενων παρεμβάσεων – ενεργειών στις οποίες καλείται να προβεί ο Δήμος</w:t>
      </w:r>
      <w:r w:rsidR="00555EDD" w:rsidRPr="001D1E21">
        <w:rPr>
          <w:rFonts w:asciiTheme="minorHAnsi" w:hAnsiTheme="minorHAnsi" w:cstheme="minorHAnsi"/>
        </w:rPr>
        <w:t xml:space="preserve"> προκειμένου να πιστοποιηθούν οι παιδικές χαρές σύμφωνα με την ισχύουσα νομοθεσία, στη συνέχεια έκθεση με τα αποτελέσματα του επανελέγχου σε όποια παιδική χαρά απαιτηθεί </w:t>
      </w:r>
      <w:r w:rsidR="002A5F5A" w:rsidRPr="001D1E21">
        <w:rPr>
          <w:rFonts w:asciiTheme="minorHAnsi" w:hAnsiTheme="minorHAnsi" w:cstheme="minorHAnsi"/>
        </w:rPr>
        <w:t>και</w:t>
      </w:r>
      <w:r w:rsidR="00555EDD" w:rsidRPr="001D1E21">
        <w:rPr>
          <w:rFonts w:asciiTheme="minorHAnsi" w:hAnsiTheme="minorHAnsi" w:cstheme="minorHAnsi"/>
        </w:rPr>
        <w:t xml:space="preserve"> τέλος να παραδώσει τα απαιτούμενα πιστοποιητικά συμμόρφωσης ανά παιδική χαρά</w:t>
      </w:r>
      <w:r w:rsidRPr="001D1E21">
        <w:rPr>
          <w:rFonts w:asciiTheme="minorHAnsi" w:hAnsiTheme="minorHAnsi" w:cstheme="minorHAnsi"/>
        </w:rPr>
        <w:t>.</w:t>
      </w:r>
    </w:p>
    <w:p w:rsidR="00272DD6" w:rsidRPr="001D1E21" w:rsidRDefault="00AD6C61" w:rsidP="00CD6587">
      <w:pPr>
        <w:spacing w:line="240" w:lineRule="auto"/>
        <w:jc w:val="both"/>
        <w:rPr>
          <w:rFonts w:asciiTheme="minorHAnsi" w:hAnsiTheme="minorHAnsi" w:cstheme="minorHAnsi"/>
          <w:b/>
          <w:u w:val="single"/>
        </w:rPr>
      </w:pPr>
      <w:r w:rsidRPr="001D1E21">
        <w:rPr>
          <w:rFonts w:asciiTheme="minorHAnsi" w:hAnsiTheme="minorHAnsi" w:cstheme="minorHAnsi"/>
        </w:rPr>
        <w:t>Η παραλαβή θα γίνει μετά την έκδοση της σχετικής βεβαίωσης από την Υπηρεσία περί συμμόρφωσης του αναδόχου προς τις συμβατικές υποχρεώσεις και την υπογραφή της Βεβαίωσης Καλής Εκτέλεσης από την επιτροπή παραλαβής που συγκροτείται, σύμφωνα με την παράγραφο 5 του άρθρου 221 του Ν.4412/2016</w:t>
      </w:r>
      <w:r w:rsidR="00583E39" w:rsidRPr="001D1E21">
        <w:rPr>
          <w:rFonts w:asciiTheme="minorHAnsi" w:hAnsiTheme="minorHAnsi" w:cstheme="minorHAnsi"/>
        </w:rPr>
        <w:t xml:space="preserve"> (όπως έχει τροποποιηθεί)</w:t>
      </w:r>
      <w:r w:rsidRPr="001D1E21">
        <w:rPr>
          <w:rFonts w:asciiTheme="minorHAnsi" w:hAnsiTheme="minorHAnsi" w:cstheme="minorHAnsi"/>
        </w:rPr>
        <w:t>.</w:t>
      </w:r>
    </w:p>
    <w:p w:rsidR="00AA0011" w:rsidRPr="00D76E76" w:rsidRDefault="00AA0011" w:rsidP="00D76E76">
      <w:pPr>
        <w:spacing w:line="240" w:lineRule="auto"/>
        <w:jc w:val="center"/>
        <w:rPr>
          <w:rFonts w:asciiTheme="minorHAnsi" w:hAnsiTheme="minorHAnsi" w:cstheme="minorHAnsi"/>
          <w:sz w:val="16"/>
          <w:szCs w:val="16"/>
        </w:rPr>
      </w:pPr>
    </w:p>
    <w:p w:rsidR="00630B0D" w:rsidRPr="001D1E21" w:rsidRDefault="00630B0D" w:rsidP="00CD6587">
      <w:pPr>
        <w:spacing w:line="240" w:lineRule="auto"/>
        <w:jc w:val="both"/>
        <w:rPr>
          <w:rFonts w:asciiTheme="minorHAnsi" w:hAnsiTheme="minorHAnsi" w:cstheme="minorHAnsi"/>
          <w:b/>
          <w:u w:val="single"/>
        </w:rPr>
      </w:pPr>
      <w:r w:rsidRPr="001D1E21">
        <w:rPr>
          <w:rFonts w:asciiTheme="minorHAnsi" w:hAnsiTheme="minorHAnsi" w:cstheme="minorHAnsi"/>
          <w:b/>
          <w:u w:val="single"/>
        </w:rPr>
        <w:t xml:space="preserve">Άρθρο </w:t>
      </w:r>
      <w:r w:rsidR="00061B86" w:rsidRPr="001D1E21">
        <w:rPr>
          <w:rFonts w:asciiTheme="minorHAnsi" w:hAnsiTheme="minorHAnsi" w:cstheme="minorHAnsi"/>
          <w:b/>
          <w:u w:val="single"/>
        </w:rPr>
        <w:t>9</w:t>
      </w:r>
      <w:r w:rsidRPr="001D1E21">
        <w:rPr>
          <w:rFonts w:asciiTheme="minorHAnsi" w:hAnsiTheme="minorHAnsi" w:cstheme="minorHAnsi"/>
          <w:b/>
          <w:u w:val="single"/>
          <w:vertAlign w:val="superscript"/>
        </w:rPr>
        <w:t>ο</w:t>
      </w:r>
    </w:p>
    <w:p w:rsidR="00630B0D" w:rsidRPr="001D1E21" w:rsidRDefault="00630B0D" w:rsidP="00CD6587">
      <w:pPr>
        <w:spacing w:line="240" w:lineRule="auto"/>
        <w:jc w:val="both"/>
        <w:rPr>
          <w:rFonts w:asciiTheme="minorHAnsi" w:hAnsiTheme="minorHAnsi" w:cstheme="minorHAnsi"/>
          <w:b/>
        </w:rPr>
      </w:pPr>
      <w:r w:rsidRPr="001D1E21">
        <w:rPr>
          <w:rFonts w:asciiTheme="minorHAnsi" w:hAnsiTheme="minorHAnsi" w:cstheme="minorHAnsi"/>
          <w:b/>
        </w:rPr>
        <w:t>Προθεσμία αποπεράτωσης παράδοσης</w:t>
      </w:r>
    </w:p>
    <w:p w:rsidR="008F1394" w:rsidRPr="001D1E21" w:rsidRDefault="00630B0D" w:rsidP="008F1394">
      <w:pPr>
        <w:pStyle w:val="a5"/>
        <w:rPr>
          <w:rFonts w:asciiTheme="minorHAnsi" w:hAnsiTheme="minorHAnsi" w:cstheme="minorHAnsi"/>
          <w:szCs w:val="22"/>
        </w:rPr>
      </w:pPr>
      <w:r w:rsidRPr="001D1E21">
        <w:rPr>
          <w:rFonts w:asciiTheme="minorHAnsi" w:hAnsiTheme="minorHAnsi" w:cstheme="minorHAnsi"/>
          <w:szCs w:val="22"/>
        </w:rPr>
        <w:t xml:space="preserve">Ο ανάδοχος δεσμεύεται </w:t>
      </w:r>
      <w:r w:rsidR="00555EDD" w:rsidRPr="001D1E21">
        <w:rPr>
          <w:rFonts w:asciiTheme="minorHAnsi" w:hAnsiTheme="minorHAnsi" w:cstheme="minorHAnsi"/>
          <w:szCs w:val="22"/>
        </w:rPr>
        <w:t>ότι ο επιτόπιος αρχικός έλεγχος για όλες τις παιδικές χαρές θα</w:t>
      </w:r>
      <w:r w:rsidR="00AD6C61" w:rsidRPr="001D1E21">
        <w:rPr>
          <w:rFonts w:asciiTheme="minorHAnsi" w:hAnsiTheme="minorHAnsi" w:cstheme="minorHAnsi"/>
          <w:szCs w:val="22"/>
        </w:rPr>
        <w:t xml:space="preserve"> πραγματοποιηθεί εντός δύο (2) μηνών και στο χρονικό διάστημα αυτό</w:t>
      </w:r>
      <w:r w:rsidR="00555EDD" w:rsidRPr="001D1E21">
        <w:rPr>
          <w:rFonts w:asciiTheme="minorHAnsi" w:hAnsiTheme="minorHAnsi" w:cstheme="minorHAnsi"/>
          <w:szCs w:val="22"/>
        </w:rPr>
        <w:t xml:space="preserve">  θα πρέπει να έχει παραδοθεί στο Δήμο</w:t>
      </w:r>
      <w:r w:rsidR="008F1394" w:rsidRPr="001D1E21">
        <w:rPr>
          <w:rFonts w:asciiTheme="minorHAnsi" w:hAnsiTheme="minorHAnsi" w:cstheme="minorHAnsi"/>
          <w:szCs w:val="22"/>
        </w:rPr>
        <w:t xml:space="preserve"> </w:t>
      </w:r>
      <w:r w:rsidR="00555EDD" w:rsidRPr="001D1E21">
        <w:rPr>
          <w:rFonts w:asciiTheme="minorHAnsi" w:hAnsiTheme="minorHAnsi" w:cstheme="minorHAnsi"/>
          <w:szCs w:val="22"/>
        </w:rPr>
        <w:t xml:space="preserve"> </w:t>
      </w:r>
      <w:r w:rsidR="008F1394" w:rsidRPr="001D1E21">
        <w:rPr>
          <w:rFonts w:asciiTheme="minorHAnsi" w:hAnsiTheme="minorHAnsi" w:cstheme="minorHAnsi"/>
          <w:szCs w:val="22"/>
          <w:u w:val="single"/>
        </w:rPr>
        <w:t>Έκθεση</w:t>
      </w:r>
      <w:r w:rsidR="008F1394" w:rsidRPr="001D1E21">
        <w:rPr>
          <w:rFonts w:asciiTheme="minorHAnsi" w:hAnsiTheme="minorHAnsi" w:cstheme="minorHAnsi"/>
          <w:szCs w:val="22"/>
        </w:rPr>
        <w:t xml:space="preserve"> με τα αναλυτικά στοιχεία που προκύπτουν από τον διενεργηθέντα έλεγχο, τις παρατηρήσεις ή / και τις ελλείψεις για κάθε παιδική χαρά. Εν συνεχεία </w:t>
      </w:r>
      <w:r w:rsidR="008F1394" w:rsidRPr="001D1E21">
        <w:rPr>
          <w:rFonts w:asciiTheme="minorHAnsi" w:hAnsiTheme="minorHAnsi" w:cstheme="minorHAnsi"/>
          <w:b/>
          <w:szCs w:val="22"/>
          <w:u w:val="single"/>
        </w:rPr>
        <w:t>και αφού ο Δήμος έχει προβεί σε όλες τις απαραίτητες εργασίες</w:t>
      </w:r>
      <w:r w:rsidR="008F1394" w:rsidRPr="001D1E21">
        <w:rPr>
          <w:rFonts w:asciiTheme="minorHAnsi" w:hAnsiTheme="minorHAnsi" w:cstheme="minorHAnsi"/>
          <w:szCs w:val="22"/>
        </w:rPr>
        <w:t xml:space="preserve"> και ενέργειες </w:t>
      </w:r>
      <w:r w:rsidR="00DF464E" w:rsidRPr="001D1E21">
        <w:rPr>
          <w:rFonts w:asciiTheme="minorHAnsi" w:hAnsiTheme="minorHAnsi" w:cstheme="minorHAnsi"/>
          <w:szCs w:val="22"/>
        </w:rPr>
        <w:t xml:space="preserve">και έχει ολοκληρώσει τις απαιτούμενες επισκευές </w:t>
      </w:r>
      <w:r w:rsidR="008F1394" w:rsidRPr="001D1E21">
        <w:rPr>
          <w:rFonts w:asciiTheme="minorHAnsi" w:hAnsiTheme="minorHAnsi" w:cstheme="minorHAnsi"/>
          <w:szCs w:val="22"/>
        </w:rPr>
        <w:t xml:space="preserve">σύμφωνα με την παραπάνω έκθεση ο ανάδοχος δεσμεύεται ότι εντός </w:t>
      </w:r>
      <w:r w:rsidR="00583E39" w:rsidRPr="001D1E21">
        <w:rPr>
          <w:rFonts w:asciiTheme="minorHAnsi" w:hAnsiTheme="minorHAnsi" w:cstheme="minorHAnsi"/>
          <w:szCs w:val="22"/>
        </w:rPr>
        <w:t>ενός</w:t>
      </w:r>
      <w:r w:rsidR="00AD6C61" w:rsidRPr="001D1E21">
        <w:rPr>
          <w:rFonts w:asciiTheme="minorHAnsi" w:hAnsiTheme="minorHAnsi" w:cstheme="minorHAnsi"/>
          <w:szCs w:val="22"/>
        </w:rPr>
        <w:t xml:space="preserve"> (</w:t>
      </w:r>
      <w:r w:rsidR="00583E39" w:rsidRPr="001D1E21">
        <w:rPr>
          <w:rFonts w:asciiTheme="minorHAnsi" w:hAnsiTheme="minorHAnsi" w:cstheme="minorHAnsi"/>
          <w:szCs w:val="22"/>
        </w:rPr>
        <w:t>1</w:t>
      </w:r>
      <w:r w:rsidR="00AD6C61" w:rsidRPr="001D1E21">
        <w:rPr>
          <w:rFonts w:asciiTheme="minorHAnsi" w:hAnsiTheme="minorHAnsi" w:cstheme="minorHAnsi"/>
          <w:szCs w:val="22"/>
        </w:rPr>
        <w:t>)</w:t>
      </w:r>
      <w:r w:rsidR="008F1394" w:rsidRPr="001D1E21">
        <w:rPr>
          <w:rFonts w:asciiTheme="minorHAnsi" w:hAnsiTheme="minorHAnsi" w:cstheme="minorHAnsi"/>
          <w:szCs w:val="22"/>
        </w:rPr>
        <w:t xml:space="preserve"> </w:t>
      </w:r>
      <w:r w:rsidR="00AD6C61" w:rsidRPr="001D1E21">
        <w:rPr>
          <w:rFonts w:asciiTheme="minorHAnsi" w:hAnsiTheme="minorHAnsi" w:cstheme="minorHAnsi"/>
          <w:szCs w:val="22"/>
        </w:rPr>
        <w:t>μην</w:t>
      </w:r>
      <w:r w:rsidR="00583E39" w:rsidRPr="001D1E21">
        <w:rPr>
          <w:rFonts w:asciiTheme="minorHAnsi" w:hAnsiTheme="minorHAnsi" w:cstheme="minorHAnsi"/>
          <w:szCs w:val="22"/>
        </w:rPr>
        <w:t>ός</w:t>
      </w:r>
      <w:r w:rsidR="00BD3A7C" w:rsidRPr="001D1E21">
        <w:rPr>
          <w:rFonts w:asciiTheme="minorHAnsi" w:hAnsiTheme="minorHAnsi" w:cstheme="minorHAnsi"/>
          <w:szCs w:val="22"/>
        </w:rPr>
        <w:t xml:space="preserve"> (διάστημα το οποίο ξεκινά να προσμετρά </w:t>
      </w:r>
      <w:r w:rsidR="00DF464E" w:rsidRPr="001D1E21">
        <w:rPr>
          <w:rFonts w:asciiTheme="minorHAnsi" w:hAnsiTheme="minorHAnsi" w:cstheme="minorHAnsi"/>
          <w:szCs w:val="22"/>
        </w:rPr>
        <w:t>από την ημερομηνία έγγραφης ενημέρωσης του αναδόχου από τον Δήμο για κάθε παιδική χαρά), θα έχει</w:t>
      </w:r>
      <w:r w:rsidR="008F1394" w:rsidRPr="001D1E21">
        <w:rPr>
          <w:rFonts w:asciiTheme="minorHAnsi" w:hAnsiTheme="minorHAnsi" w:cstheme="minorHAnsi"/>
          <w:szCs w:val="22"/>
        </w:rPr>
        <w:t xml:space="preserve"> επαναλάβει την επιθεώρηση για να διαπιστωθεί εάν έχουν γίνει οι απαραίτητες παρεμβάσεις ώστε η παιδική χαρά να πληροί τις οριζόμενες από τα προαναφερθέντα πρότυπα απαιτήσεις και εφόσον διαπιστωθεί από την επαναληπτική επιθεώρηση ότι ικανοποιούνται οι απαιτήσεις των προτύπων, ο Φορέας ελέγχου εκδίδει το </w:t>
      </w:r>
      <w:r w:rsidR="008F1394" w:rsidRPr="001D1E21">
        <w:rPr>
          <w:rFonts w:asciiTheme="minorHAnsi" w:hAnsiTheme="minorHAnsi" w:cstheme="minorHAnsi"/>
          <w:szCs w:val="22"/>
          <w:u w:val="single"/>
        </w:rPr>
        <w:t>πιστοποιητικό συμμόρφωσης</w:t>
      </w:r>
      <w:r w:rsidR="00D76E76">
        <w:rPr>
          <w:rFonts w:asciiTheme="minorHAnsi" w:hAnsiTheme="minorHAnsi" w:cstheme="minorHAnsi"/>
          <w:szCs w:val="22"/>
        </w:rPr>
        <w:t>.</w:t>
      </w:r>
    </w:p>
    <w:p w:rsidR="00630B0D" w:rsidRPr="001D1E21" w:rsidRDefault="00630B0D" w:rsidP="00AD6C61">
      <w:pPr>
        <w:spacing w:after="0" w:line="240" w:lineRule="auto"/>
        <w:jc w:val="both"/>
        <w:rPr>
          <w:rFonts w:asciiTheme="minorHAnsi" w:hAnsiTheme="minorHAnsi" w:cstheme="minorHAnsi"/>
        </w:rPr>
      </w:pPr>
      <w:r w:rsidRPr="001D1E21">
        <w:rPr>
          <w:rFonts w:asciiTheme="minorHAnsi" w:hAnsiTheme="minorHAnsi" w:cstheme="minorHAnsi"/>
        </w:rPr>
        <w:t>Για κάθε μέρα υπέρβασης της προθεσμίας παράδοσης ορίζεται ποινική ρήτρα η οποία επιβάλλεται στον ανάδοχο με απόφαση του Δημάρχου μετά από αιτιολογημένη έκθεση της Υπηρεσίας.</w:t>
      </w:r>
    </w:p>
    <w:p w:rsidR="00555EDD" w:rsidRPr="001D1E21" w:rsidRDefault="00AD6C61" w:rsidP="00D76E76">
      <w:pPr>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 xml:space="preserve">Παράταση της προθεσμίας εκτέλεσης μπορεί να γίνει, σύμφωνα με τα οριζόμενα στη παρ. 2 του άρθρου 217 του Ν. 4412/2016, με αιτιολογημένη απόφαση της αναθέτουσας αρχής, ύστερα από εισήγηση της υπηρεσίας που διοικεί τη σύμβαση, η συνολική διάρκεια της σύμβασης μπορεί να παρατείνεται μέχρι το 50% αυτής, ύστερα από σχετικό αίτημα του αναδόχου που υποβάλλεται πριν από τη λήξη της διάρκειας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1D1E21">
        <w:rPr>
          <w:rFonts w:asciiTheme="minorHAnsi" w:hAnsiTheme="minorHAnsi" w:cstheme="minorHAnsi"/>
          <w:color w:val="000000"/>
          <w:lang w:eastAsia="el-GR"/>
        </w:rPr>
        <w:t>παραταθείσα</w:t>
      </w:r>
      <w:proofErr w:type="spellEnd"/>
      <w:r w:rsidRPr="001D1E21">
        <w:rPr>
          <w:rFonts w:asciiTheme="minorHAnsi" w:hAnsiTheme="minorHAnsi" w:cstheme="minorHAnsi"/>
          <w:color w:val="000000"/>
          <w:lang w:eastAsia="el-GR"/>
        </w:rPr>
        <w:t>, κατά τα ανωτέρω, διάρκεια, χωρίς να υποβληθούν στην αναθέτουσα αρχή τα παραδοτέα της σύμβασης, ο ανάδοχος κηρύσσεται έκπτωτος.</w:t>
      </w:r>
    </w:p>
    <w:p w:rsidR="00AA0011" w:rsidRPr="00D76E76" w:rsidRDefault="00AA0011" w:rsidP="00D76E76">
      <w:pPr>
        <w:tabs>
          <w:tab w:val="left" w:pos="4820"/>
          <w:tab w:val="left" w:pos="5670"/>
        </w:tabs>
        <w:spacing w:after="0" w:line="240" w:lineRule="auto"/>
        <w:jc w:val="center"/>
        <w:rPr>
          <w:rFonts w:asciiTheme="minorHAnsi" w:hAnsiTheme="minorHAnsi" w:cstheme="minorHAnsi"/>
          <w:bCs/>
          <w:color w:val="000000"/>
          <w:sz w:val="16"/>
          <w:szCs w:val="16"/>
          <w:lang w:eastAsia="el-GR"/>
        </w:rPr>
      </w:pPr>
    </w:p>
    <w:p w:rsidR="00AD6C61" w:rsidRPr="001D1E21" w:rsidRDefault="00AD6C61" w:rsidP="00AD6C61">
      <w:pPr>
        <w:tabs>
          <w:tab w:val="left" w:pos="4820"/>
          <w:tab w:val="left" w:pos="5670"/>
        </w:tabs>
        <w:spacing w:after="0" w:line="240" w:lineRule="auto"/>
        <w:jc w:val="both"/>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 xml:space="preserve">Άρθρο </w:t>
      </w:r>
      <w:r w:rsidR="00061B86" w:rsidRPr="001D1E21">
        <w:rPr>
          <w:rFonts w:asciiTheme="minorHAnsi" w:hAnsiTheme="minorHAnsi" w:cstheme="minorHAnsi"/>
          <w:b/>
          <w:bCs/>
          <w:color w:val="000000"/>
          <w:u w:val="single"/>
          <w:lang w:eastAsia="el-GR"/>
        </w:rPr>
        <w:t>10</w:t>
      </w:r>
      <w:r w:rsidRPr="001D1E21">
        <w:rPr>
          <w:rFonts w:asciiTheme="minorHAnsi" w:hAnsiTheme="minorHAnsi" w:cstheme="minorHAnsi"/>
          <w:b/>
          <w:bCs/>
          <w:color w:val="000000"/>
          <w:u w:val="single"/>
          <w:vertAlign w:val="superscript"/>
          <w:lang w:eastAsia="el-GR"/>
        </w:rPr>
        <w:t>ο</w:t>
      </w:r>
    </w:p>
    <w:p w:rsidR="00AD6C61" w:rsidRPr="001D1E21" w:rsidRDefault="00D76E76" w:rsidP="00AD6C61">
      <w:pPr>
        <w:tabs>
          <w:tab w:val="left" w:pos="4820"/>
          <w:tab w:val="left" w:pos="5670"/>
        </w:tabs>
        <w:spacing w:after="0" w:line="240" w:lineRule="auto"/>
        <w:jc w:val="both"/>
        <w:rPr>
          <w:rFonts w:asciiTheme="minorHAnsi" w:hAnsiTheme="minorHAnsi" w:cstheme="minorHAnsi"/>
          <w:b/>
          <w:color w:val="000000"/>
          <w:lang w:eastAsia="el-GR"/>
        </w:rPr>
      </w:pPr>
      <w:r>
        <w:rPr>
          <w:rFonts w:asciiTheme="minorHAnsi" w:hAnsiTheme="minorHAnsi" w:cstheme="minorHAnsi"/>
          <w:b/>
          <w:color w:val="000000"/>
          <w:lang w:eastAsia="el-GR"/>
        </w:rPr>
        <w:t>Τρόπος πληρωμής</w:t>
      </w:r>
    </w:p>
    <w:p w:rsidR="00AD6C61" w:rsidRPr="001D1E21" w:rsidRDefault="00AD6C61" w:rsidP="00D76E76">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Η πληρωμή δύναται να γίνεται τμηματικά ή συνολικά με ένταλμα που θα εκδοθεί μετά την βεβαίωση καλής και εμπρόθεσμης εκτέλεσης της Διευθύνουσας Υπηρεσίας και τη Βεβαίωσης Καλής Εκτέλεσης από την αρμόδια επιτροπή σύμφωνα με το άρθρο 6 της παρούσης.</w:t>
      </w:r>
    </w:p>
    <w:p w:rsidR="00AD6C61" w:rsidRPr="00D76E76" w:rsidRDefault="00AD6C61" w:rsidP="00D76E76">
      <w:pPr>
        <w:tabs>
          <w:tab w:val="left" w:pos="4820"/>
          <w:tab w:val="left" w:pos="5670"/>
        </w:tabs>
        <w:spacing w:after="0" w:line="240" w:lineRule="auto"/>
        <w:jc w:val="center"/>
        <w:rPr>
          <w:rFonts w:asciiTheme="minorHAnsi" w:hAnsiTheme="minorHAnsi" w:cstheme="minorHAnsi"/>
          <w:bCs/>
          <w:color w:val="000000"/>
          <w:sz w:val="16"/>
          <w:szCs w:val="16"/>
          <w:lang w:eastAsia="el-GR"/>
        </w:rPr>
      </w:pPr>
    </w:p>
    <w:p w:rsidR="00AD6C61" w:rsidRPr="001D1E21" w:rsidRDefault="00AD6C61" w:rsidP="00AD6C61">
      <w:pPr>
        <w:tabs>
          <w:tab w:val="left" w:pos="4820"/>
          <w:tab w:val="left" w:pos="5670"/>
        </w:tabs>
        <w:spacing w:after="0" w:line="240" w:lineRule="auto"/>
        <w:jc w:val="both"/>
        <w:rPr>
          <w:rFonts w:asciiTheme="minorHAnsi" w:hAnsiTheme="minorHAnsi" w:cstheme="minorHAnsi"/>
          <w:b/>
          <w:bCs/>
          <w:color w:val="000000"/>
          <w:u w:val="single"/>
          <w:lang w:eastAsia="el-GR"/>
        </w:rPr>
      </w:pPr>
      <w:r w:rsidRPr="001D1E21">
        <w:rPr>
          <w:rFonts w:asciiTheme="minorHAnsi" w:hAnsiTheme="minorHAnsi" w:cstheme="minorHAnsi"/>
          <w:b/>
          <w:bCs/>
          <w:color w:val="000000"/>
          <w:u w:val="single"/>
          <w:lang w:eastAsia="el-GR"/>
        </w:rPr>
        <w:t>Άρθρο 1</w:t>
      </w:r>
      <w:r w:rsidR="00061B86" w:rsidRPr="001D1E21">
        <w:rPr>
          <w:rFonts w:asciiTheme="minorHAnsi" w:hAnsiTheme="minorHAnsi" w:cstheme="minorHAnsi"/>
          <w:b/>
          <w:bCs/>
          <w:color w:val="000000"/>
          <w:u w:val="single"/>
          <w:lang w:eastAsia="el-GR"/>
        </w:rPr>
        <w:t>1</w:t>
      </w:r>
      <w:r w:rsidRPr="001D1E21">
        <w:rPr>
          <w:rFonts w:asciiTheme="minorHAnsi" w:hAnsiTheme="minorHAnsi" w:cstheme="minorHAnsi"/>
          <w:b/>
          <w:bCs/>
          <w:color w:val="000000"/>
          <w:u w:val="single"/>
          <w:vertAlign w:val="superscript"/>
          <w:lang w:eastAsia="el-GR"/>
        </w:rPr>
        <w:t>ο</w:t>
      </w:r>
    </w:p>
    <w:p w:rsidR="00AD6C61" w:rsidRPr="001D1E21" w:rsidRDefault="000F768B" w:rsidP="00AD6C61">
      <w:pPr>
        <w:tabs>
          <w:tab w:val="left" w:pos="4820"/>
          <w:tab w:val="left" w:pos="5670"/>
        </w:tabs>
        <w:spacing w:after="0" w:line="240" w:lineRule="auto"/>
        <w:jc w:val="both"/>
        <w:rPr>
          <w:rFonts w:asciiTheme="minorHAnsi" w:hAnsiTheme="minorHAnsi" w:cstheme="minorHAnsi"/>
          <w:b/>
          <w:color w:val="000000"/>
          <w:lang w:eastAsia="el-GR"/>
        </w:rPr>
      </w:pPr>
      <w:r>
        <w:rPr>
          <w:rFonts w:asciiTheme="minorHAnsi" w:hAnsiTheme="minorHAnsi" w:cstheme="minorHAnsi"/>
          <w:b/>
          <w:color w:val="000000"/>
          <w:lang w:eastAsia="el-GR"/>
        </w:rPr>
        <w:t>Φόροι - τέλη - κρατήσεις</w:t>
      </w:r>
    </w:p>
    <w:p w:rsidR="00AD6C61" w:rsidRPr="001D1E21" w:rsidRDefault="00AD6C61" w:rsidP="000F768B">
      <w:pPr>
        <w:tabs>
          <w:tab w:val="left" w:pos="4820"/>
          <w:tab w:val="left" w:pos="5670"/>
        </w:tabs>
        <w:spacing w:after="0" w:line="240" w:lineRule="auto"/>
        <w:jc w:val="both"/>
        <w:rPr>
          <w:rFonts w:asciiTheme="minorHAnsi" w:hAnsiTheme="minorHAnsi" w:cstheme="minorHAnsi"/>
          <w:color w:val="000000"/>
          <w:lang w:eastAsia="el-GR"/>
        </w:rPr>
      </w:pPr>
      <w:r w:rsidRPr="001D1E21">
        <w:rPr>
          <w:rFonts w:asciiTheme="minorHAnsi" w:hAnsiTheme="minorHAnsi" w:cstheme="minorHAnsi"/>
          <w:color w:val="000000"/>
          <w:lang w:eastAsia="el-GR"/>
        </w:rPr>
        <w:t>Ο ανάδοχος πρέπει να έχει υπόψη του ότι τον βαρύνουν όλοι ανεξαιρέτως οι φόροι, τέλη και κρατήσεις που ισχύουν, βάσει των κειμένων διατάξεων κατά την ημέρα διενέργειας του διαγωνισμού. Ο ΦΠΑ θα βαρύνει το Δήμο.</w:t>
      </w:r>
    </w:p>
    <w:p w:rsidR="00630B0D" w:rsidRPr="00D76E76" w:rsidRDefault="00630B0D" w:rsidP="00D76E76">
      <w:pPr>
        <w:spacing w:line="240" w:lineRule="auto"/>
        <w:jc w:val="center"/>
        <w:rPr>
          <w:rFonts w:asciiTheme="minorHAnsi" w:hAnsiTheme="minorHAnsi" w:cstheme="minorHAnsi"/>
          <w:sz w:val="16"/>
          <w:szCs w:val="16"/>
        </w:rPr>
      </w:pPr>
    </w:p>
    <w:p w:rsidR="00B16ABE" w:rsidRPr="001D1E21" w:rsidRDefault="001E5D4C" w:rsidP="00B16ABE">
      <w:pPr>
        <w:spacing w:line="240" w:lineRule="auto"/>
        <w:jc w:val="center"/>
        <w:rPr>
          <w:rFonts w:asciiTheme="minorHAnsi" w:hAnsiTheme="minorHAnsi" w:cstheme="minorHAnsi"/>
          <w:b/>
        </w:rPr>
      </w:pPr>
      <w:r w:rsidRPr="001D1E21">
        <w:rPr>
          <w:rFonts w:asciiTheme="minorHAnsi" w:hAnsiTheme="minorHAnsi" w:cstheme="minorHAnsi"/>
          <w:b/>
        </w:rPr>
        <w:t xml:space="preserve">Γαλάτσι </w:t>
      </w:r>
      <w:r w:rsidR="00B16ABE" w:rsidRPr="001D1E21">
        <w:rPr>
          <w:rFonts w:asciiTheme="minorHAnsi" w:hAnsiTheme="minorHAnsi" w:cstheme="minorHAnsi"/>
          <w:b/>
        </w:rPr>
        <w:t>,</w:t>
      </w:r>
      <w:r w:rsidRPr="001D1E21">
        <w:rPr>
          <w:rFonts w:asciiTheme="minorHAnsi" w:hAnsiTheme="minorHAnsi" w:cstheme="minorHAnsi"/>
          <w:b/>
        </w:rPr>
        <w:t xml:space="preserve">   </w:t>
      </w:r>
      <w:r w:rsidR="001D1E21" w:rsidRPr="001D1E21">
        <w:rPr>
          <w:rFonts w:asciiTheme="minorHAnsi" w:hAnsiTheme="minorHAnsi" w:cstheme="minorHAnsi"/>
          <w:b/>
        </w:rPr>
        <w:t>Οκτώβριος</w:t>
      </w:r>
      <w:r w:rsidR="004C7BB4" w:rsidRPr="001D1E21">
        <w:rPr>
          <w:rFonts w:asciiTheme="minorHAnsi" w:hAnsiTheme="minorHAnsi" w:cstheme="minorHAnsi"/>
          <w:b/>
        </w:rPr>
        <w:t xml:space="preserve"> </w:t>
      </w:r>
      <w:r w:rsidR="00272DD6" w:rsidRPr="001D1E21">
        <w:rPr>
          <w:rFonts w:asciiTheme="minorHAnsi" w:hAnsiTheme="minorHAnsi" w:cstheme="minorHAnsi"/>
          <w:b/>
        </w:rPr>
        <w:t xml:space="preserve"> 202</w:t>
      </w:r>
      <w:r w:rsidR="001D1E21" w:rsidRPr="001D1E21">
        <w:rPr>
          <w:rFonts w:asciiTheme="minorHAnsi" w:hAnsiTheme="minorHAnsi" w:cstheme="minorHAnsi"/>
          <w:b/>
        </w:rPr>
        <w:t>2</w:t>
      </w:r>
    </w:p>
    <w:p w:rsidR="007D0043" w:rsidRPr="001D1E21" w:rsidRDefault="007D0043" w:rsidP="007D0043">
      <w:pPr>
        <w:spacing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CD4A76" w:rsidRPr="001D1E21">
        <w:rPr>
          <w:rFonts w:asciiTheme="minorHAnsi" w:hAnsiTheme="minorHAnsi" w:cstheme="minorHAnsi"/>
          <w:b/>
        </w:rPr>
        <w:t xml:space="preserve">   </w:t>
      </w:r>
      <w:r w:rsidRPr="001D1E21">
        <w:rPr>
          <w:rFonts w:asciiTheme="minorHAnsi" w:hAnsiTheme="minorHAnsi" w:cstheme="minorHAnsi"/>
          <w:b/>
        </w:rPr>
        <w:t xml:space="preserve"> ΕΛΕΓΧΘΗΚΕ</w:t>
      </w:r>
    </w:p>
    <w:p w:rsidR="007D0043" w:rsidRPr="001D1E21" w:rsidRDefault="00DD435C" w:rsidP="007D0043">
      <w:pPr>
        <w:spacing w:after="0" w:line="240" w:lineRule="auto"/>
        <w:rPr>
          <w:rFonts w:asciiTheme="minorHAnsi" w:hAnsiTheme="minorHAnsi" w:cstheme="minorHAnsi"/>
          <w:b/>
        </w:rPr>
      </w:pPr>
      <w:r w:rsidRPr="001D1E21">
        <w:rPr>
          <w:rFonts w:asciiTheme="minorHAnsi" w:hAnsiTheme="minorHAnsi" w:cstheme="minorHAnsi"/>
          <w:b/>
        </w:rPr>
        <w:t xml:space="preserve">          </w:t>
      </w:r>
      <w:r w:rsidR="001D1E21" w:rsidRPr="001D1E21">
        <w:rPr>
          <w:rFonts w:asciiTheme="minorHAnsi" w:hAnsiTheme="minorHAnsi" w:cstheme="minorHAnsi"/>
          <w:b/>
        </w:rPr>
        <w:t xml:space="preserve">     </w:t>
      </w:r>
      <w:r w:rsidRPr="001D1E21">
        <w:rPr>
          <w:rFonts w:asciiTheme="minorHAnsi" w:hAnsiTheme="minorHAnsi" w:cstheme="minorHAnsi"/>
          <w:b/>
        </w:rPr>
        <w:t xml:space="preserve">Ο </w:t>
      </w:r>
      <w:proofErr w:type="spellStart"/>
      <w:r w:rsidRPr="001D1E21">
        <w:rPr>
          <w:rFonts w:asciiTheme="minorHAnsi" w:hAnsiTheme="minorHAnsi" w:cstheme="minorHAnsi"/>
          <w:b/>
        </w:rPr>
        <w:t>Συντάξας</w:t>
      </w:r>
      <w:proofErr w:type="spellEnd"/>
      <w:r w:rsidR="007D0043" w:rsidRPr="001D1E21">
        <w:rPr>
          <w:rFonts w:asciiTheme="minorHAnsi" w:hAnsiTheme="minorHAnsi" w:cstheme="minorHAnsi"/>
          <w:b/>
        </w:rPr>
        <w:tab/>
      </w:r>
      <w:r w:rsidR="007D0043" w:rsidRPr="001D1E21">
        <w:rPr>
          <w:rFonts w:asciiTheme="minorHAnsi" w:hAnsiTheme="minorHAnsi" w:cstheme="minorHAnsi"/>
          <w:b/>
        </w:rPr>
        <w:tab/>
      </w:r>
      <w:r w:rsidR="007D0043" w:rsidRPr="001D1E21">
        <w:rPr>
          <w:rFonts w:asciiTheme="minorHAnsi" w:hAnsiTheme="minorHAnsi" w:cstheme="minorHAnsi"/>
          <w:b/>
        </w:rPr>
        <w:tab/>
      </w:r>
      <w:r w:rsidR="007D0043" w:rsidRPr="001D1E21">
        <w:rPr>
          <w:rFonts w:asciiTheme="minorHAnsi" w:hAnsiTheme="minorHAnsi" w:cstheme="minorHAnsi"/>
          <w:b/>
        </w:rPr>
        <w:tab/>
        <w:t xml:space="preserve"> </w:t>
      </w:r>
      <w:r w:rsidR="003B5AA2"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7D0043" w:rsidRPr="001D1E21">
        <w:rPr>
          <w:rFonts w:asciiTheme="minorHAnsi" w:hAnsiTheme="minorHAnsi" w:cstheme="minorHAnsi"/>
          <w:b/>
        </w:rPr>
        <w:t xml:space="preserve">   Η   Προϊσταμένη  Τμήματος</w:t>
      </w:r>
    </w:p>
    <w:p w:rsidR="007D0043" w:rsidRPr="001D1E21" w:rsidRDefault="007D0043" w:rsidP="007D0043">
      <w:pPr>
        <w:spacing w:after="0"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Μελετών &amp; Έργων</w:t>
      </w:r>
    </w:p>
    <w:p w:rsidR="007D0043" w:rsidRPr="001D1E21" w:rsidRDefault="007D0043" w:rsidP="007D0043">
      <w:pPr>
        <w:spacing w:after="0" w:line="240" w:lineRule="auto"/>
        <w:rPr>
          <w:rFonts w:asciiTheme="minorHAnsi" w:hAnsiTheme="minorHAnsi" w:cstheme="minorHAnsi"/>
          <w:b/>
        </w:rPr>
      </w:pPr>
    </w:p>
    <w:p w:rsidR="00555721" w:rsidRPr="001D1E21" w:rsidRDefault="007D0043" w:rsidP="00555721">
      <w:pPr>
        <w:spacing w:after="0" w:line="240" w:lineRule="auto"/>
        <w:rPr>
          <w:rFonts w:asciiTheme="minorHAnsi" w:hAnsiTheme="minorHAnsi" w:cstheme="minorHAnsi"/>
          <w:b/>
        </w:rPr>
      </w:pPr>
      <w:r w:rsidRPr="001D1E21">
        <w:rPr>
          <w:rFonts w:asciiTheme="minorHAnsi" w:hAnsiTheme="minorHAnsi" w:cstheme="minorHAnsi"/>
          <w:b/>
        </w:rPr>
        <w:t xml:space="preserve">   </w:t>
      </w:r>
      <w:r w:rsidR="001D1E21" w:rsidRPr="001D1E21">
        <w:rPr>
          <w:rFonts w:asciiTheme="minorHAnsi" w:hAnsiTheme="minorHAnsi" w:cstheme="minorHAnsi"/>
          <w:b/>
        </w:rPr>
        <w:t xml:space="preserve">  </w:t>
      </w:r>
      <w:r w:rsidRPr="001D1E21">
        <w:rPr>
          <w:rFonts w:asciiTheme="minorHAnsi" w:hAnsiTheme="minorHAnsi" w:cstheme="minorHAnsi"/>
          <w:b/>
        </w:rPr>
        <w:t xml:space="preserve"> </w:t>
      </w:r>
      <w:r w:rsidR="00FD4F4C" w:rsidRPr="001D1E21">
        <w:rPr>
          <w:rFonts w:asciiTheme="minorHAnsi" w:hAnsiTheme="minorHAnsi" w:cstheme="minorHAnsi"/>
          <w:b/>
        </w:rPr>
        <w:t xml:space="preserve">Αλέξανδρος </w:t>
      </w:r>
      <w:proofErr w:type="spellStart"/>
      <w:r w:rsidR="00FD4F4C" w:rsidRPr="001D1E21">
        <w:rPr>
          <w:rFonts w:asciiTheme="minorHAnsi" w:hAnsiTheme="minorHAnsi" w:cstheme="minorHAnsi"/>
          <w:b/>
        </w:rPr>
        <w:t>Βαλσαμής</w:t>
      </w:r>
      <w:proofErr w:type="spellEnd"/>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3B5AA2"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3B5AA2" w:rsidRPr="001D1E21">
        <w:rPr>
          <w:rFonts w:asciiTheme="minorHAnsi" w:hAnsiTheme="minorHAnsi" w:cstheme="minorHAnsi"/>
          <w:b/>
        </w:rPr>
        <w:t xml:space="preserve">    </w:t>
      </w:r>
      <w:r w:rsidR="00555721" w:rsidRPr="001D1E21">
        <w:rPr>
          <w:rFonts w:asciiTheme="minorHAnsi" w:hAnsiTheme="minorHAnsi" w:cstheme="minorHAnsi"/>
          <w:b/>
        </w:rPr>
        <w:t>Χριστίνα  Ζήκου</w:t>
      </w:r>
    </w:p>
    <w:p w:rsidR="001C1B47" w:rsidRPr="001D1E21" w:rsidRDefault="001D1E21" w:rsidP="001C1B47">
      <w:pPr>
        <w:spacing w:after="0" w:line="240" w:lineRule="auto"/>
        <w:rPr>
          <w:rFonts w:asciiTheme="minorHAnsi" w:hAnsiTheme="minorHAnsi" w:cstheme="minorHAnsi"/>
          <w:b/>
        </w:rPr>
      </w:pPr>
      <w:r w:rsidRPr="001D1E21">
        <w:rPr>
          <w:rFonts w:asciiTheme="minorHAnsi" w:hAnsiTheme="minorHAnsi" w:cstheme="minorHAnsi"/>
          <w:b/>
        </w:rPr>
        <w:t xml:space="preserve">Δρ. </w:t>
      </w:r>
      <w:r w:rsidR="00FD4F4C" w:rsidRPr="001D1E21">
        <w:rPr>
          <w:rFonts w:asciiTheme="minorHAnsi" w:hAnsiTheme="minorHAnsi" w:cstheme="minorHAnsi"/>
          <w:b/>
        </w:rPr>
        <w:t>Πολιτικός</w:t>
      </w:r>
      <w:r w:rsidR="007D0043" w:rsidRPr="001D1E21">
        <w:rPr>
          <w:rFonts w:asciiTheme="minorHAnsi" w:hAnsiTheme="minorHAnsi" w:cstheme="minorHAnsi"/>
          <w:b/>
        </w:rPr>
        <w:t xml:space="preserve">  Μηχανικός  ΕΜΠ</w:t>
      </w:r>
      <w:r w:rsidR="007D0043" w:rsidRPr="001D1E21">
        <w:rPr>
          <w:rFonts w:asciiTheme="minorHAnsi" w:hAnsiTheme="minorHAnsi" w:cstheme="minorHAnsi"/>
          <w:b/>
        </w:rPr>
        <w:tab/>
        <w:t xml:space="preserve">             </w:t>
      </w:r>
      <w:r w:rsidR="007D0043" w:rsidRPr="001D1E21">
        <w:rPr>
          <w:rFonts w:asciiTheme="minorHAnsi" w:hAnsiTheme="minorHAnsi" w:cstheme="minorHAnsi"/>
          <w:b/>
        </w:rPr>
        <w:tab/>
      </w:r>
      <w:r w:rsidR="001C1B47" w:rsidRPr="001D1E21">
        <w:rPr>
          <w:rFonts w:asciiTheme="minorHAnsi" w:hAnsiTheme="minorHAnsi" w:cstheme="minorHAnsi"/>
          <w:b/>
        </w:rPr>
        <w:t xml:space="preserve">       </w:t>
      </w:r>
      <w:r w:rsidR="003B5AA2" w:rsidRPr="001D1E21">
        <w:rPr>
          <w:rFonts w:asciiTheme="minorHAnsi" w:hAnsiTheme="minorHAnsi" w:cstheme="minorHAnsi"/>
          <w:b/>
        </w:rPr>
        <w:t xml:space="preserve">       </w:t>
      </w:r>
      <w:r w:rsidR="00FD4F4C" w:rsidRPr="001D1E21">
        <w:rPr>
          <w:rFonts w:asciiTheme="minorHAnsi" w:hAnsiTheme="minorHAnsi" w:cstheme="minorHAnsi"/>
          <w:b/>
        </w:rPr>
        <w:tab/>
      </w:r>
      <w:r w:rsidR="003B5AA2" w:rsidRPr="001D1E21">
        <w:rPr>
          <w:rFonts w:asciiTheme="minorHAnsi" w:hAnsiTheme="minorHAnsi" w:cstheme="minorHAnsi"/>
          <w:b/>
        </w:rPr>
        <w:t xml:space="preserve">    </w:t>
      </w:r>
      <w:r w:rsidR="00CD4A76" w:rsidRPr="001D1E21">
        <w:rPr>
          <w:rFonts w:asciiTheme="minorHAnsi" w:hAnsiTheme="minorHAnsi" w:cstheme="minorHAnsi"/>
          <w:b/>
        </w:rPr>
        <w:t xml:space="preserve"> </w:t>
      </w:r>
      <w:r w:rsidR="003B5AA2" w:rsidRPr="001D1E21">
        <w:rPr>
          <w:rFonts w:asciiTheme="minorHAnsi" w:hAnsiTheme="minorHAnsi" w:cstheme="minorHAnsi"/>
          <w:b/>
        </w:rPr>
        <w:t xml:space="preserve">   </w:t>
      </w:r>
      <w:proofErr w:type="spellStart"/>
      <w:r w:rsidR="001C1B47" w:rsidRPr="001D1E21">
        <w:rPr>
          <w:rFonts w:asciiTheme="minorHAnsi" w:hAnsiTheme="minorHAnsi" w:cstheme="minorHAnsi"/>
          <w:b/>
        </w:rPr>
        <w:t>Αρχιτέκτων</w:t>
      </w:r>
      <w:proofErr w:type="spellEnd"/>
      <w:r w:rsidR="001C1B47" w:rsidRPr="001D1E21">
        <w:rPr>
          <w:rFonts w:asciiTheme="minorHAnsi" w:hAnsiTheme="minorHAnsi" w:cstheme="minorHAnsi"/>
          <w:b/>
        </w:rPr>
        <w:t xml:space="preserve"> Μηχ</w:t>
      </w:r>
      <w:r w:rsidR="00D15DD4" w:rsidRPr="001D1E21">
        <w:rPr>
          <w:rFonts w:asciiTheme="minorHAnsi" w:hAnsiTheme="minorHAnsi" w:cstheme="minorHAnsi"/>
          <w:b/>
        </w:rPr>
        <w:t>ανικός</w:t>
      </w:r>
      <w:r w:rsidR="001C1B47" w:rsidRPr="001D1E21">
        <w:rPr>
          <w:rFonts w:asciiTheme="minorHAnsi" w:hAnsiTheme="minorHAnsi" w:cstheme="minorHAnsi"/>
          <w:b/>
        </w:rPr>
        <w:t xml:space="preserve"> </w:t>
      </w:r>
    </w:p>
    <w:p w:rsidR="001C1B47" w:rsidRPr="001D1E21" w:rsidRDefault="001C1B47" w:rsidP="001C1B47">
      <w:pPr>
        <w:spacing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 xml:space="preserve">       ΕΘΕΩΡΗΘΗ</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p>
    <w:p w:rsidR="001C1B47" w:rsidRPr="001D1E21" w:rsidRDefault="00CD4A76" w:rsidP="001C1B47">
      <w:pPr>
        <w:spacing w:after="0" w:line="240" w:lineRule="auto"/>
        <w:ind w:left="1440" w:firstLine="720"/>
        <w:rPr>
          <w:rFonts w:asciiTheme="minorHAnsi" w:hAnsiTheme="minorHAnsi" w:cstheme="minorHAnsi"/>
          <w:b/>
        </w:rPr>
      </w:pPr>
      <w:r w:rsidRPr="001D1E21">
        <w:rPr>
          <w:rFonts w:asciiTheme="minorHAnsi" w:hAnsiTheme="minorHAnsi" w:cstheme="minorHAnsi"/>
          <w:b/>
        </w:rPr>
        <w:t xml:space="preserve">  </w:t>
      </w:r>
      <w:r w:rsidR="001C1B47" w:rsidRPr="001D1E21">
        <w:rPr>
          <w:rFonts w:asciiTheme="minorHAnsi" w:hAnsiTheme="minorHAnsi" w:cstheme="minorHAnsi"/>
          <w:b/>
        </w:rPr>
        <w:t>Η Αν/</w:t>
      </w:r>
      <w:proofErr w:type="spellStart"/>
      <w:r w:rsidR="001C1B47" w:rsidRPr="001D1E21">
        <w:rPr>
          <w:rFonts w:asciiTheme="minorHAnsi" w:hAnsiTheme="minorHAnsi" w:cstheme="minorHAnsi"/>
          <w:b/>
        </w:rPr>
        <w:t>τρια</w:t>
      </w:r>
      <w:proofErr w:type="spellEnd"/>
      <w:r w:rsidR="001C1B47" w:rsidRPr="001D1E21">
        <w:rPr>
          <w:rFonts w:asciiTheme="minorHAnsi" w:hAnsiTheme="minorHAnsi" w:cstheme="minorHAnsi"/>
          <w:b/>
        </w:rPr>
        <w:t xml:space="preserve">   Προϊσταμένη  Δ/</w:t>
      </w:r>
      <w:proofErr w:type="spellStart"/>
      <w:r w:rsidR="001C1B47" w:rsidRPr="001D1E21">
        <w:rPr>
          <w:rFonts w:asciiTheme="minorHAnsi" w:hAnsiTheme="minorHAnsi" w:cstheme="minorHAnsi"/>
          <w:b/>
        </w:rPr>
        <w:t>νσης</w:t>
      </w:r>
      <w:proofErr w:type="spellEnd"/>
      <w:r w:rsidR="001C1B47" w:rsidRPr="001D1E21">
        <w:rPr>
          <w:rFonts w:asciiTheme="minorHAnsi" w:hAnsiTheme="minorHAnsi" w:cstheme="minorHAnsi"/>
          <w:b/>
        </w:rPr>
        <w:t xml:space="preserve"> </w:t>
      </w:r>
      <w:r w:rsidR="001C1B47" w:rsidRPr="001D1E21">
        <w:rPr>
          <w:rFonts w:asciiTheme="minorHAnsi" w:hAnsiTheme="minorHAnsi" w:cstheme="minorHAnsi"/>
          <w:b/>
        </w:rPr>
        <w:tab/>
      </w:r>
      <w:r w:rsidR="001C1B47" w:rsidRPr="001D1E21">
        <w:rPr>
          <w:rFonts w:asciiTheme="minorHAnsi" w:hAnsiTheme="minorHAnsi" w:cstheme="minorHAnsi"/>
          <w:b/>
        </w:rPr>
        <w:tab/>
      </w:r>
      <w:r w:rsidR="001C1B47" w:rsidRPr="001D1E21">
        <w:rPr>
          <w:rFonts w:asciiTheme="minorHAnsi" w:hAnsiTheme="minorHAnsi" w:cstheme="minorHAnsi"/>
          <w:b/>
        </w:rPr>
        <w:tab/>
      </w:r>
    </w:p>
    <w:p w:rsidR="001C1B47" w:rsidRPr="001D1E21" w:rsidRDefault="001C1B47" w:rsidP="001C1B47">
      <w:pPr>
        <w:spacing w:after="0"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t>Τεχνικών Υπηρεσιών</w:t>
      </w:r>
    </w:p>
    <w:p w:rsidR="001C1B47" w:rsidRPr="001D1E21" w:rsidRDefault="001C1B47" w:rsidP="001C1B47">
      <w:pPr>
        <w:spacing w:after="0" w:line="240" w:lineRule="auto"/>
        <w:rPr>
          <w:rFonts w:asciiTheme="minorHAnsi" w:hAnsiTheme="minorHAnsi" w:cstheme="minorHAnsi"/>
          <w:b/>
        </w:rPr>
      </w:pPr>
      <w:bookmarkStart w:id="0" w:name="_GoBack"/>
      <w:bookmarkEnd w:id="0"/>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CD4A76" w:rsidRPr="001D1E21">
        <w:rPr>
          <w:rFonts w:asciiTheme="minorHAnsi" w:hAnsiTheme="minorHAnsi" w:cstheme="minorHAnsi"/>
          <w:b/>
        </w:rPr>
        <w:t xml:space="preserve">  </w:t>
      </w:r>
      <w:r w:rsidRPr="001D1E21">
        <w:rPr>
          <w:rFonts w:asciiTheme="minorHAnsi" w:hAnsiTheme="minorHAnsi" w:cstheme="minorHAnsi"/>
          <w:b/>
        </w:rPr>
        <w:t xml:space="preserve">     Αικατερίνη   Αναγνωσταρά</w:t>
      </w:r>
    </w:p>
    <w:p w:rsidR="00E13CBA" w:rsidRPr="003B5AA2" w:rsidRDefault="001C1B47" w:rsidP="00E13CBA">
      <w:pPr>
        <w:spacing w:after="0" w:line="240" w:lineRule="auto"/>
        <w:rPr>
          <w:rFonts w:asciiTheme="minorHAnsi" w:hAnsiTheme="minorHAnsi" w:cstheme="minorHAnsi"/>
          <w:b/>
        </w:rPr>
      </w:pPr>
      <w:r w:rsidRPr="001D1E21">
        <w:rPr>
          <w:rFonts w:asciiTheme="minorHAnsi" w:hAnsiTheme="minorHAnsi" w:cstheme="minorHAnsi"/>
          <w:b/>
        </w:rPr>
        <w:t xml:space="preserve"> </w:t>
      </w:r>
      <w:r w:rsidRPr="001D1E21">
        <w:rPr>
          <w:rFonts w:asciiTheme="minorHAnsi" w:hAnsiTheme="minorHAnsi" w:cstheme="minorHAnsi"/>
          <w:b/>
        </w:rPr>
        <w:tab/>
      </w:r>
      <w:r w:rsidRPr="001D1E21">
        <w:rPr>
          <w:rFonts w:asciiTheme="minorHAnsi" w:hAnsiTheme="minorHAnsi" w:cstheme="minorHAnsi"/>
          <w:b/>
        </w:rPr>
        <w:tab/>
      </w:r>
      <w:r w:rsidRPr="001D1E21">
        <w:rPr>
          <w:rFonts w:asciiTheme="minorHAnsi" w:hAnsiTheme="minorHAnsi" w:cstheme="minorHAnsi"/>
          <w:b/>
        </w:rPr>
        <w:tab/>
      </w:r>
      <w:r w:rsidR="00CD4A76" w:rsidRPr="001D1E21">
        <w:rPr>
          <w:rFonts w:asciiTheme="minorHAnsi" w:hAnsiTheme="minorHAnsi" w:cstheme="minorHAnsi"/>
          <w:b/>
        </w:rPr>
        <w:t xml:space="preserve">    </w:t>
      </w:r>
      <w:r w:rsidR="00D76E76">
        <w:rPr>
          <w:rFonts w:asciiTheme="minorHAnsi" w:hAnsiTheme="minorHAnsi" w:cstheme="minorHAnsi"/>
          <w:b/>
        </w:rPr>
        <w:t>Τοπογράφος   Μηχανικός  ΕΜΠ</w:t>
      </w:r>
    </w:p>
    <w:sectPr w:rsidR="00E13CBA" w:rsidRPr="003B5AA2" w:rsidSect="000F768B">
      <w:footerReference w:type="default" r:id="rId8"/>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13" w:rsidRDefault="001A0F13" w:rsidP="00BC7C6A">
      <w:pPr>
        <w:spacing w:after="0" w:line="240" w:lineRule="auto"/>
      </w:pPr>
      <w:r>
        <w:separator/>
      </w:r>
    </w:p>
  </w:endnote>
  <w:endnote w:type="continuationSeparator" w:id="0">
    <w:p w:rsidR="001A0F13" w:rsidRDefault="001A0F13" w:rsidP="00BC7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UB-Calligula">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939608"/>
      <w:docPartObj>
        <w:docPartGallery w:val="Page Numbers (Bottom of Page)"/>
        <w:docPartUnique/>
      </w:docPartObj>
    </w:sdtPr>
    <w:sdtEndPr/>
    <w:sdtContent>
      <w:p w:rsidR="00BC7C6A" w:rsidRDefault="00BC7C6A">
        <w:pPr>
          <w:pStyle w:val="a9"/>
          <w:jc w:val="center"/>
        </w:pPr>
        <w:r>
          <w:fldChar w:fldCharType="begin"/>
        </w:r>
        <w:r>
          <w:instrText>PAGE   \* MERGEFORMAT</w:instrText>
        </w:r>
        <w:r>
          <w:fldChar w:fldCharType="separate"/>
        </w:r>
        <w:r w:rsidR="000F768B">
          <w:rPr>
            <w:noProof/>
          </w:rPr>
          <w:t>4</w:t>
        </w:r>
        <w:r>
          <w:fldChar w:fldCharType="end"/>
        </w:r>
      </w:p>
    </w:sdtContent>
  </w:sdt>
  <w:p w:rsidR="00BC7C6A" w:rsidRDefault="00BC7C6A">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13" w:rsidRDefault="001A0F13" w:rsidP="00BC7C6A">
      <w:pPr>
        <w:spacing w:after="0" w:line="240" w:lineRule="auto"/>
      </w:pPr>
      <w:r>
        <w:separator/>
      </w:r>
    </w:p>
  </w:footnote>
  <w:footnote w:type="continuationSeparator" w:id="0">
    <w:p w:rsidR="001A0F13" w:rsidRDefault="001A0F13" w:rsidP="00BC7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CF1"/>
    <w:multiLevelType w:val="hybridMultilevel"/>
    <w:tmpl w:val="6E4A6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8D6FB0"/>
    <w:multiLevelType w:val="hybridMultilevel"/>
    <w:tmpl w:val="09844E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D83F42"/>
    <w:multiLevelType w:val="hybridMultilevel"/>
    <w:tmpl w:val="21A62C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3128AA"/>
    <w:multiLevelType w:val="hybridMultilevel"/>
    <w:tmpl w:val="1610E2F2"/>
    <w:lvl w:ilvl="0" w:tplc="197C23C0">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02579A"/>
    <w:multiLevelType w:val="hybridMultilevel"/>
    <w:tmpl w:val="15162F1C"/>
    <w:lvl w:ilvl="0" w:tplc="ECF62A22">
      <w:start w:val="5"/>
      <w:numFmt w:val="bullet"/>
      <w:lvlText w:val="-"/>
      <w:lvlJc w:val="left"/>
      <w:pPr>
        <w:tabs>
          <w:tab w:val="num" w:pos="720"/>
        </w:tabs>
        <w:ind w:left="7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73C5B"/>
    <w:multiLevelType w:val="hybridMultilevel"/>
    <w:tmpl w:val="699CF8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548046A"/>
    <w:multiLevelType w:val="hybridMultilevel"/>
    <w:tmpl w:val="23DC0FAE"/>
    <w:lvl w:ilvl="0" w:tplc="0408001B">
      <w:start w:val="1"/>
      <w:numFmt w:val="lowerRoman"/>
      <w:lvlText w:val="%1."/>
      <w:lvlJc w:val="right"/>
      <w:pPr>
        <w:ind w:left="1800" w:hanging="360"/>
      </w:pPr>
      <w:rPr>
        <w:rFonts w:cs="Times New Roman"/>
      </w:rPr>
    </w:lvl>
    <w:lvl w:ilvl="1" w:tplc="04080019" w:tentative="1">
      <w:start w:val="1"/>
      <w:numFmt w:val="lowerLetter"/>
      <w:lvlText w:val="%2."/>
      <w:lvlJc w:val="left"/>
      <w:pPr>
        <w:ind w:left="2520" w:hanging="360"/>
      </w:pPr>
      <w:rPr>
        <w:rFonts w:cs="Times New Roman"/>
      </w:rPr>
    </w:lvl>
    <w:lvl w:ilvl="2" w:tplc="0408001B" w:tentative="1">
      <w:start w:val="1"/>
      <w:numFmt w:val="lowerRoman"/>
      <w:lvlText w:val="%3."/>
      <w:lvlJc w:val="right"/>
      <w:pPr>
        <w:ind w:left="3240" w:hanging="180"/>
      </w:pPr>
      <w:rPr>
        <w:rFonts w:cs="Times New Roman"/>
      </w:rPr>
    </w:lvl>
    <w:lvl w:ilvl="3" w:tplc="0408000F" w:tentative="1">
      <w:start w:val="1"/>
      <w:numFmt w:val="decimal"/>
      <w:lvlText w:val="%4."/>
      <w:lvlJc w:val="left"/>
      <w:pPr>
        <w:ind w:left="3960" w:hanging="360"/>
      </w:pPr>
      <w:rPr>
        <w:rFonts w:cs="Times New Roman"/>
      </w:rPr>
    </w:lvl>
    <w:lvl w:ilvl="4" w:tplc="04080019" w:tentative="1">
      <w:start w:val="1"/>
      <w:numFmt w:val="lowerLetter"/>
      <w:lvlText w:val="%5."/>
      <w:lvlJc w:val="left"/>
      <w:pPr>
        <w:ind w:left="4680" w:hanging="360"/>
      </w:pPr>
      <w:rPr>
        <w:rFonts w:cs="Times New Roman"/>
      </w:rPr>
    </w:lvl>
    <w:lvl w:ilvl="5" w:tplc="0408001B" w:tentative="1">
      <w:start w:val="1"/>
      <w:numFmt w:val="lowerRoman"/>
      <w:lvlText w:val="%6."/>
      <w:lvlJc w:val="right"/>
      <w:pPr>
        <w:ind w:left="5400" w:hanging="180"/>
      </w:pPr>
      <w:rPr>
        <w:rFonts w:cs="Times New Roman"/>
      </w:rPr>
    </w:lvl>
    <w:lvl w:ilvl="6" w:tplc="0408000F" w:tentative="1">
      <w:start w:val="1"/>
      <w:numFmt w:val="decimal"/>
      <w:lvlText w:val="%7."/>
      <w:lvlJc w:val="left"/>
      <w:pPr>
        <w:ind w:left="6120" w:hanging="360"/>
      </w:pPr>
      <w:rPr>
        <w:rFonts w:cs="Times New Roman"/>
      </w:rPr>
    </w:lvl>
    <w:lvl w:ilvl="7" w:tplc="04080019" w:tentative="1">
      <w:start w:val="1"/>
      <w:numFmt w:val="lowerLetter"/>
      <w:lvlText w:val="%8."/>
      <w:lvlJc w:val="left"/>
      <w:pPr>
        <w:ind w:left="6840" w:hanging="360"/>
      </w:pPr>
      <w:rPr>
        <w:rFonts w:cs="Times New Roman"/>
      </w:rPr>
    </w:lvl>
    <w:lvl w:ilvl="8" w:tplc="0408001B" w:tentative="1">
      <w:start w:val="1"/>
      <w:numFmt w:val="lowerRoman"/>
      <w:lvlText w:val="%9."/>
      <w:lvlJc w:val="right"/>
      <w:pPr>
        <w:ind w:left="7560" w:hanging="180"/>
      </w:pPr>
      <w:rPr>
        <w:rFonts w:cs="Times New Roman"/>
      </w:rPr>
    </w:lvl>
  </w:abstractNum>
  <w:abstractNum w:abstractNumId="7" w15:restartNumberingAfterBreak="0">
    <w:nsid w:val="5AB4671B"/>
    <w:multiLevelType w:val="hybridMultilevel"/>
    <w:tmpl w:val="047ED2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CD03BD"/>
    <w:multiLevelType w:val="hybridMultilevel"/>
    <w:tmpl w:val="2A487298"/>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9" w15:restartNumberingAfterBreak="0">
    <w:nsid w:val="6B2C4069"/>
    <w:multiLevelType w:val="hybridMultilevel"/>
    <w:tmpl w:val="AE2203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6"/>
  </w:num>
  <w:num w:numId="6">
    <w:abstractNumId w:val="7"/>
  </w:num>
  <w:num w:numId="7">
    <w:abstractNumId w:val="1"/>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C3"/>
    <w:rsid w:val="00001912"/>
    <w:rsid w:val="00034367"/>
    <w:rsid w:val="00040A4E"/>
    <w:rsid w:val="000465B7"/>
    <w:rsid w:val="0005791A"/>
    <w:rsid w:val="00061B86"/>
    <w:rsid w:val="00075FB3"/>
    <w:rsid w:val="00091CF8"/>
    <w:rsid w:val="00092008"/>
    <w:rsid w:val="000B12E5"/>
    <w:rsid w:val="000F5304"/>
    <w:rsid w:val="000F768B"/>
    <w:rsid w:val="00113874"/>
    <w:rsid w:val="00114669"/>
    <w:rsid w:val="00121E77"/>
    <w:rsid w:val="00150164"/>
    <w:rsid w:val="0016164D"/>
    <w:rsid w:val="00161B1F"/>
    <w:rsid w:val="00181B61"/>
    <w:rsid w:val="001917FA"/>
    <w:rsid w:val="001A0A79"/>
    <w:rsid w:val="001A0F13"/>
    <w:rsid w:val="001A24C4"/>
    <w:rsid w:val="001A34DA"/>
    <w:rsid w:val="001B0C36"/>
    <w:rsid w:val="001B0DF9"/>
    <w:rsid w:val="001B59B3"/>
    <w:rsid w:val="001C1B47"/>
    <w:rsid w:val="001D1E21"/>
    <w:rsid w:val="001D3CA0"/>
    <w:rsid w:val="001D4F35"/>
    <w:rsid w:val="001E5D4C"/>
    <w:rsid w:val="001E7817"/>
    <w:rsid w:val="001F75C0"/>
    <w:rsid w:val="00217BF2"/>
    <w:rsid w:val="0023171F"/>
    <w:rsid w:val="002322EA"/>
    <w:rsid w:val="00246A69"/>
    <w:rsid w:val="00256AEF"/>
    <w:rsid w:val="002632E8"/>
    <w:rsid w:val="00272489"/>
    <w:rsid w:val="002725A8"/>
    <w:rsid w:val="00272CCD"/>
    <w:rsid w:val="00272DD6"/>
    <w:rsid w:val="00296EAF"/>
    <w:rsid w:val="002A5F5A"/>
    <w:rsid w:val="002B38B0"/>
    <w:rsid w:val="002B774E"/>
    <w:rsid w:val="003161BA"/>
    <w:rsid w:val="00325FD3"/>
    <w:rsid w:val="00370290"/>
    <w:rsid w:val="0037176D"/>
    <w:rsid w:val="00386911"/>
    <w:rsid w:val="003A4E6B"/>
    <w:rsid w:val="003B0C16"/>
    <w:rsid w:val="003B5AA2"/>
    <w:rsid w:val="003C785C"/>
    <w:rsid w:val="003C791E"/>
    <w:rsid w:val="0041116D"/>
    <w:rsid w:val="00412E5F"/>
    <w:rsid w:val="00452B83"/>
    <w:rsid w:val="00453059"/>
    <w:rsid w:val="004539E5"/>
    <w:rsid w:val="00457DB8"/>
    <w:rsid w:val="00464D8F"/>
    <w:rsid w:val="0047410C"/>
    <w:rsid w:val="004B4701"/>
    <w:rsid w:val="004B72AB"/>
    <w:rsid w:val="004C5235"/>
    <w:rsid w:val="004C7BB4"/>
    <w:rsid w:val="004E02AA"/>
    <w:rsid w:val="004E226A"/>
    <w:rsid w:val="004E7C41"/>
    <w:rsid w:val="004F5666"/>
    <w:rsid w:val="004F5AA3"/>
    <w:rsid w:val="004F730A"/>
    <w:rsid w:val="00501D76"/>
    <w:rsid w:val="00505770"/>
    <w:rsid w:val="00505C34"/>
    <w:rsid w:val="00526AA2"/>
    <w:rsid w:val="005467BB"/>
    <w:rsid w:val="00555721"/>
    <w:rsid w:val="00555EDD"/>
    <w:rsid w:val="0056589D"/>
    <w:rsid w:val="00565B2B"/>
    <w:rsid w:val="00583E39"/>
    <w:rsid w:val="005929E9"/>
    <w:rsid w:val="005B15C6"/>
    <w:rsid w:val="005B2866"/>
    <w:rsid w:val="005C7A80"/>
    <w:rsid w:val="005D27E2"/>
    <w:rsid w:val="0061130D"/>
    <w:rsid w:val="00614068"/>
    <w:rsid w:val="00615ED7"/>
    <w:rsid w:val="00630B0D"/>
    <w:rsid w:val="006526A3"/>
    <w:rsid w:val="006B489B"/>
    <w:rsid w:val="006C276F"/>
    <w:rsid w:val="006D2F9A"/>
    <w:rsid w:val="006D5404"/>
    <w:rsid w:val="00706AE0"/>
    <w:rsid w:val="00765478"/>
    <w:rsid w:val="00776225"/>
    <w:rsid w:val="00793BB8"/>
    <w:rsid w:val="00795B5F"/>
    <w:rsid w:val="007A08C6"/>
    <w:rsid w:val="007C7494"/>
    <w:rsid w:val="007D0043"/>
    <w:rsid w:val="007F452B"/>
    <w:rsid w:val="00815A63"/>
    <w:rsid w:val="00817F1D"/>
    <w:rsid w:val="008409A4"/>
    <w:rsid w:val="00841B3F"/>
    <w:rsid w:val="008521A8"/>
    <w:rsid w:val="00853CE3"/>
    <w:rsid w:val="00872A2C"/>
    <w:rsid w:val="00880C49"/>
    <w:rsid w:val="00886ABE"/>
    <w:rsid w:val="00894EE1"/>
    <w:rsid w:val="008A5CA7"/>
    <w:rsid w:val="008B5B0E"/>
    <w:rsid w:val="008F1394"/>
    <w:rsid w:val="008F46D5"/>
    <w:rsid w:val="00924DE9"/>
    <w:rsid w:val="009603FB"/>
    <w:rsid w:val="009709D6"/>
    <w:rsid w:val="00974213"/>
    <w:rsid w:val="009C5BC9"/>
    <w:rsid w:val="009D79DD"/>
    <w:rsid w:val="009F5806"/>
    <w:rsid w:val="00A019BA"/>
    <w:rsid w:val="00A07B99"/>
    <w:rsid w:val="00A55711"/>
    <w:rsid w:val="00A75CDE"/>
    <w:rsid w:val="00A77560"/>
    <w:rsid w:val="00A8106C"/>
    <w:rsid w:val="00A81925"/>
    <w:rsid w:val="00A9756E"/>
    <w:rsid w:val="00AA0011"/>
    <w:rsid w:val="00AA0834"/>
    <w:rsid w:val="00AA2C0D"/>
    <w:rsid w:val="00AD34E2"/>
    <w:rsid w:val="00AD6C61"/>
    <w:rsid w:val="00B01499"/>
    <w:rsid w:val="00B05D0C"/>
    <w:rsid w:val="00B16ABE"/>
    <w:rsid w:val="00B5272B"/>
    <w:rsid w:val="00B62BE3"/>
    <w:rsid w:val="00B73A65"/>
    <w:rsid w:val="00B82462"/>
    <w:rsid w:val="00B93791"/>
    <w:rsid w:val="00B93924"/>
    <w:rsid w:val="00B95A20"/>
    <w:rsid w:val="00BA7E04"/>
    <w:rsid w:val="00BC7C6A"/>
    <w:rsid w:val="00BD3A7C"/>
    <w:rsid w:val="00BE785F"/>
    <w:rsid w:val="00BF3EA8"/>
    <w:rsid w:val="00C20575"/>
    <w:rsid w:val="00C51D26"/>
    <w:rsid w:val="00C61FA8"/>
    <w:rsid w:val="00C65988"/>
    <w:rsid w:val="00CD4A76"/>
    <w:rsid w:val="00CD6587"/>
    <w:rsid w:val="00D15DD4"/>
    <w:rsid w:val="00D20732"/>
    <w:rsid w:val="00D32CA3"/>
    <w:rsid w:val="00D50921"/>
    <w:rsid w:val="00D56A09"/>
    <w:rsid w:val="00D66146"/>
    <w:rsid w:val="00D76E76"/>
    <w:rsid w:val="00DA03E1"/>
    <w:rsid w:val="00DA3FC4"/>
    <w:rsid w:val="00DC7637"/>
    <w:rsid w:val="00DD10BD"/>
    <w:rsid w:val="00DD435C"/>
    <w:rsid w:val="00DE6E13"/>
    <w:rsid w:val="00DF464E"/>
    <w:rsid w:val="00E04FC5"/>
    <w:rsid w:val="00E113C5"/>
    <w:rsid w:val="00E13CBA"/>
    <w:rsid w:val="00E328BB"/>
    <w:rsid w:val="00E431B9"/>
    <w:rsid w:val="00E439E8"/>
    <w:rsid w:val="00E45940"/>
    <w:rsid w:val="00E46209"/>
    <w:rsid w:val="00E561EE"/>
    <w:rsid w:val="00EA4EF1"/>
    <w:rsid w:val="00ED15DD"/>
    <w:rsid w:val="00ED5957"/>
    <w:rsid w:val="00F23B89"/>
    <w:rsid w:val="00F2702D"/>
    <w:rsid w:val="00F3796C"/>
    <w:rsid w:val="00F53ED7"/>
    <w:rsid w:val="00F912D0"/>
    <w:rsid w:val="00FA21D0"/>
    <w:rsid w:val="00FA56D2"/>
    <w:rsid w:val="00FC6FE3"/>
    <w:rsid w:val="00FD24C3"/>
    <w:rsid w:val="00FD4F4C"/>
    <w:rsid w:val="00FF4E64"/>
    <w:rsid w:val="00FF5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8A2BC7"/>
  <w15:docId w15:val="{9B1052EB-96F8-4CC0-8FBD-14F53825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85C"/>
    <w:rPr>
      <w:rFonts w:cs="Times New Roman"/>
      <w:lang w:eastAsia="en-US"/>
    </w:rPr>
  </w:style>
  <w:style w:type="paragraph" w:styleId="2">
    <w:name w:val="heading 2"/>
    <w:basedOn w:val="a"/>
    <w:next w:val="a"/>
    <w:link w:val="2Char"/>
    <w:qFormat/>
    <w:locked/>
    <w:rsid w:val="002322EA"/>
    <w:pPr>
      <w:keepNext/>
      <w:spacing w:after="0" w:line="240" w:lineRule="auto"/>
      <w:jc w:val="both"/>
      <w:outlineLvl w:val="1"/>
    </w:pPr>
    <w:rPr>
      <w:rFonts w:ascii="UB-Calligula" w:hAnsi="UB-Calligula" w:cs="UB-Calligula"/>
      <w:b/>
      <w:bCs/>
      <w:lang w:eastAsia="el-GR"/>
    </w:rPr>
  </w:style>
  <w:style w:type="paragraph" w:styleId="4">
    <w:name w:val="heading 4"/>
    <w:basedOn w:val="a"/>
    <w:next w:val="a"/>
    <w:link w:val="4Char"/>
    <w:qFormat/>
    <w:locked/>
    <w:rsid w:val="002322EA"/>
    <w:pPr>
      <w:keepNext/>
      <w:spacing w:after="0" w:line="240" w:lineRule="auto"/>
      <w:jc w:val="center"/>
      <w:outlineLvl w:val="3"/>
    </w:pPr>
    <w:rPr>
      <w:rFonts w:ascii="Times New Roman" w:hAnsi="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93BB8"/>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452B8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locked/>
    <w:rsid w:val="00452B83"/>
    <w:rPr>
      <w:rFonts w:ascii="Tahoma" w:hAnsi="Tahoma" w:cs="Tahoma"/>
      <w:sz w:val="16"/>
      <w:szCs w:val="16"/>
      <w:lang w:eastAsia="en-US"/>
    </w:rPr>
  </w:style>
  <w:style w:type="character" w:customStyle="1" w:styleId="Char0">
    <w:name w:val="Σώμα κειμένου Char"/>
    <w:basedOn w:val="a0"/>
    <w:link w:val="a5"/>
    <w:uiPriority w:val="99"/>
    <w:locked/>
    <w:rsid w:val="005B15C6"/>
    <w:rPr>
      <w:rFonts w:ascii="Arial" w:hAnsi="Arial" w:cs="Times New Roman"/>
      <w:spacing w:val="-2"/>
      <w:kern w:val="28"/>
      <w:sz w:val="20"/>
      <w:szCs w:val="20"/>
      <w:lang w:eastAsia="en-US"/>
    </w:rPr>
  </w:style>
  <w:style w:type="paragraph" w:styleId="a5">
    <w:name w:val="Body Text"/>
    <w:basedOn w:val="a"/>
    <w:link w:val="Char0"/>
    <w:uiPriority w:val="99"/>
    <w:rsid w:val="005B15C6"/>
    <w:pPr>
      <w:spacing w:after="0" w:line="240" w:lineRule="auto"/>
      <w:jc w:val="both"/>
    </w:pPr>
    <w:rPr>
      <w:rFonts w:ascii="Arial" w:hAnsi="Arial"/>
      <w:spacing w:val="-2"/>
      <w:kern w:val="28"/>
      <w:szCs w:val="20"/>
    </w:rPr>
  </w:style>
  <w:style w:type="character" w:customStyle="1" w:styleId="Char1">
    <w:name w:val="Σώμα κειμένου Char1"/>
    <w:basedOn w:val="a0"/>
    <w:uiPriority w:val="99"/>
    <w:semiHidden/>
    <w:rsid w:val="00DD10BD"/>
    <w:rPr>
      <w:rFonts w:cs="Times New Roman"/>
      <w:lang w:eastAsia="en-US"/>
    </w:rPr>
  </w:style>
  <w:style w:type="character" w:customStyle="1" w:styleId="2Char">
    <w:name w:val="Επικεφαλίδα 2 Char"/>
    <w:basedOn w:val="a0"/>
    <w:link w:val="2"/>
    <w:rsid w:val="002322EA"/>
    <w:rPr>
      <w:rFonts w:ascii="UB-Calligula" w:hAnsi="UB-Calligula" w:cs="UB-Calligula"/>
      <w:b/>
      <w:bCs/>
    </w:rPr>
  </w:style>
  <w:style w:type="character" w:customStyle="1" w:styleId="4Char">
    <w:name w:val="Επικεφαλίδα 4 Char"/>
    <w:basedOn w:val="a0"/>
    <w:link w:val="4"/>
    <w:rsid w:val="002322EA"/>
    <w:rPr>
      <w:rFonts w:ascii="Times New Roman" w:hAnsi="Times New Roman" w:cs="Times New Roman"/>
      <w:b/>
      <w:bCs/>
      <w:sz w:val="24"/>
      <w:szCs w:val="24"/>
    </w:rPr>
  </w:style>
  <w:style w:type="paragraph" w:styleId="a6">
    <w:name w:val="List Paragraph"/>
    <w:basedOn w:val="a"/>
    <w:uiPriority w:val="34"/>
    <w:qFormat/>
    <w:rsid w:val="008F46D5"/>
    <w:pPr>
      <w:ind w:left="720"/>
      <w:contextualSpacing/>
    </w:pPr>
  </w:style>
  <w:style w:type="paragraph" w:styleId="a7">
    <w:name w:val="Plain Text"/>
    <w:basedOn w:val="a"/>
    <w:link w:val="Char2"/>
    <w:uiPriority w:val="99"/>
    <w:semiHidden/>
    <w:unhideWhenUsed/>
    <w:rsid w:val="00217BF2"/>
    <w:pPr>
      <w:spacing w:after="0" w:line="240" w:lineRule="auto"/>
    </w:pPr>
    <w:rPr>
      <w:rFonts w:eastAsiaTheme="minorHAnsi" w:cstheme="minorBidi"/>
      <w:szCs w:val="21"/>
    </w:rPr>
  </w:style>
  <w:style w:type="character" w:customStyle="1" w:styleId="Char2">
    <w:name w:val="Απλό κείμενο Char"/>
    <w:basedOn w:val="a0"/>
    <w:link w:val="a7"/>
    <w:uiPriority w:val="99"/>
    <w:semiHidden/>
    <w:rsid w:val="00217BF2"/>
    <w:rPr>
      <w:rFonts w:eastAsiaTheme="minorHAnsi" w:cstheme="minorBidi"/>
      <w:szCs w:val="21"/>
      <w:lang w:eastAsia="en-US"/>
    </w:rPr>
  </w:style>
  <w:style w:type="paragraph" w:styleId="a8">
    <w:name w:val="header"/>
    <w:basedOn w:val="a"/>
    <w:link w:val="Char3"/>
    <w:uiPriority w:val="99"/>
    <w:unhideWhenUsed/>
    <w:rsid w:val="00BC7C6A"/>
    <w:pPr>
      <w:tabs>
        <w:tab w:val="center" w:pos="4153"/>
        <w:tab w:val="right" w:pos="8306"/>
      </w:tabs>
      <w:spacing w:after="0" w:line="240" w:lineRule="auto"/>
    </w:pPr>
  </w:style>
  <w:style w:type="character" w:customStyle="1" w:styleId="Char3">
    <w:name w:val="Κεφαλίδα Char"/>
    <w:basedOn w:val="a0"/>
    <w:link w:val="a8"/>
    <w:uiPriority w:val="99"/>
    <w:rsid w:val="00BC7C6A"/>
    <w:rPr>
      <w:rFonts w:cs="Times New Roman"/>
      <w:lang w:eastAsia="en-US"/>
    </w:rPr>
  </w:style>
  <w:style w:type="paragraph" w:styleId="a9">
    <w:name w:val="footer"/>
    <w:basedOn w:val="a"/>
    <w:link w:val="Char4"/>
    <w:uiPriority w:val="99"/>
    <w:unhideWhenUsed/>
    <w:rsid w:val="00BC7C6A"/>
    <w:pPr>
      <w:tabs>
        <w:tab w:val="center" w:pos="4153"/>
        <w:tab w:val="right" w:pos="8306"/>
      </w:tabs>
      <w:spacing w:after="0" w:line="240" w:lineRule="auto"/>
    </w:pPr>
  </w:style>
  <w:style w:type="character" w:customStyle="1" w:styleId="Char4">
    <w:name w:val="Υποσέλιδο Char"/>
    <w:basedOn w:val="a0"/>
    <w:link w:val="a9"/>
    <w:uiPriority w:val="99"/>
    <w:rsid w:val="00BC7C6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465930">
      <w:bodyDiv w:val="1"/>
      <w:marLeft w:val="0"/>
      <w:marRight w:val="0"/>
      <w:marTop w:val="0"/>
      <w:marBottom w:val="0"/>
      <w:divBdr>
        <w:top w:val="none" w:sz="0" w:space="0" w:color="auto"/>
        <w:left w:val="none" w:sz="0" w:space="0" w:color="auto"/>
        <w:bottom w:val="none" w:sz="0" w:space="0" w:color="auto"/>
        <w:right w:val="none" w:sz="0" w:space="0" w:color="auto"/>
      </w:divBdr>
    </w:div>
    <w:div w:id="446391323">
      <w:bodyDiv w:val="1"/>
      <w:marLeft w:val="0"/>
      <w:marRight w:val="0"/>
      <w:marTop w:val="0"/>
      <w:marBottom w:val="0"/>
      <w:divBdr>
        <w:top w:val="none" w:sz="0" w:space="0" w:color="auto"/>
        <w:left w:val="none" w:sz="0" w:space="0" w:color="auto"/>
        <w:bottom w:val="none" w:sz="0" w:space="0" w:color="auto"/>
        <w:right w:val="none" w:sz="0" w:space="0" w:color="auto"/>
      </w:divBdr>
    </w:div>
    <w:div w:id="613053193">
      <w:marLeft w:val="0"/>
      <w:marRight w:val="0"/>
      <w:marTop w:val="0"/>
      <w:marBottom w:val="0"/>
      <w:divBdr>
        <w:top w:val="none" w:sz="0" w:space="0" w:color="auto"/>
        <w:left w:val="none" w:sz="0" w:space="0" w:color="auto"/>
        <w:bottom w:val="none" w:sz="0" w:space="0" w:color="auto"/>
        <w:right w:val="none" w:sz="0" w:space="0" w:color="auto"/>
      </w:divBdr>
    </w:div>
    <w:div w:id="613053194">
      <w:marLeft w:val="0"/>
      <w:marRight w:val="0"/>
      <w:marTop w:val="0"/>
      <w:marBottom w:val="0"/>
      <w:divBdr>
        <w:top w:val="none" w:sz="0" w:space="0" w:color="auto"/>
        <w:left w:val="none" w:sz="0" w:space="0" w:color="auto"/>
        <w:bottom w:val="none" w:sz="0" w:space="0" w:color="auto"/>
        <w:right w:val="none" w:sz="0" w:space="0" w:color="auto"/>
      </w:divBdr>
    </w:div>
    <w:div w:id="613053195">
      <w:marLeft w:val="0"/>
      <w:marRight w:val="0"/>
      <w:marTop w:val="0"/>
      <w:marBottom w:val="0"/>
      <w:divBdr>
        <w:top w:val="none" w:sz="0" w:space="0" w:color="auto"/>
        <w:left w:val="none" w:sz="0" w:space="0" w:color="auto"/>
        <w:bottom w:val="none" w:sz="0" w:space="0" w:color="auto"/>
        <w:right w:val="none" w:sz="0" w:space="0" w:color="auto"/>
      </w:divBdr>
    </w:div>
    <w:div w:id="613053196">
      <w:marLeft w:val="0"/>
      <w:marRight w:val="0"/>
      <w:marTop w:val="0"/>
      <w:marBottom w:val="0"/>
      <w:divBdr>
        <w:top w:val="none" w:sz="0" w:space="0" w:color="auto"/>
        <w:left w:val="none" w:sz="0" w:space="0" w:color="auto"/>
        <w:bottom w:val="none" w:sz="0" w:space="0" w:color="auto"/>
        <w:right w:val="none" w:sz="0" w:space="0" w:color="auto"/>
      </w:divBdr>
    </w:div>
    <w:div w:id="1367440184">
      <w:bodyDiv w:val="1"/>
      <w:marLeft w:val="0"/>
      <w:marRight w:val="0"/>
      <w:marTop w:val="0"/>
      <w:marBottom w:val="0"/>
      <w:divBdr>
        <w:top w:val="none" w:sz="0" w:space="0" w:color="auto"/>
        <w:left w:val="none" w:sz="0" w:space="0" w:color="auto"/>
        <w:bottom w:val="none" w:sz="0" w:space="0" w:color="auto"/>
        <w:right w:val="none" w:sz="0" w:space="0" w:color="auto"/>
      </w:divBdr>
    </w:div>
    <w:div w:id="1693414151">
      <w:bodyDiv w:val="1"/>
      <w:marLeft w:val="0"/>
      <w:marRight w:val="0"/>
      <w:marTop w:val="0"/>
      <w:marBottom w:val="0"/>
      <w:divBdr>
        <w:top w:val="none" w:sz="0" w:space="0" w:color="auto"/>
        <w:left w:val="none" w:sz="0" w:space="0" w:color="auto"/>
        <w:bottom w:val="none" w:sz="0" w:space="0" w:color="auto"/>
        <w:right w:val="none" w:sz="0" w:space="0" w:color="auto"/>
      </w:divBdr>
    </w:div>
    <w:div w:id="212526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F5A8C-0611-4CF9-BEB5-C61647AB5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2074</Words>
  <Characters>12614</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ΛΕΩ</dc:creator>
  <cp:keywords/>
  <dc:description/>
  <cp:lastModifiedBy>Panagiotis Dimouleas</cp:lastModifiedBy>
  <cp:revision>4</cp:revision>
  <cp:lastPrinted>2021-09-15T07:37:00Z</cp:lastPrinted>
  <dcterms:created xsi:type="dcterms:W3CDTF">2022-10-17T09:15:00Z</dcterms:created>
  <dcterms:modified xsi:type="dcterms:W3CDTF">2022-10-17T09:34:00Z</dcterms:modified>
</cp:coreProperties>
</file>