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07BB" w14:textId="77777777" w:rsidR="00E84B07" w:rsidRDefault="00A730AA">
      <w:pPr>
        <w:spacing w:before="242"/>
        <w:jc w:val="center"/>
        <w:rPr>
          <w:rFonts w:ascii="Calibri" w:hAnsi="Calibri"/>
          <w:b/>
          <w:i/>
        </w:rPr>
      </w:pPr>
      <w:bookmarkStart w:id="0" w:name="_GoBack"/>
      <w:bookmarkEnd w:id="0"/>
      <w:r>
        <w:rPr>
          <w:rFonts w:ascii="Calibri" w:hAnsi="Calibri"/>
          <w:b/>
          <w:i/>
          <w:u w:val="single"/>
        </w:rPr>
        <w:t>ΕΝΤΥΠΟ</w:t>
      </w:r>
      <w:r>
        <w:rPr>
          <w:rFonts w:ascii="Calibri" w:hAnsi="Calibri"/>
          <w:b/>
          <w:i/>
          <w:spacing w:val="-7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ΟΙΚΟΝΟΜΙΚΗΣ</w:t>
      </w:r>
      <w:r>
        <w:rPr>
          <w:rFonts w:ascii="Calibri" w:hAnsi="Calibri"/>
          <w:b/>
          <w:i/>
          <w:spacing w:val="-5"/>
          <w:u w:val="single"/>
        </w:rPr>
        <w:t xml:space="preserve"> </w:t>
      </w:r>
      <w:r>
        <w:rPr>
          <w:rFonts w:ascii="Calibri" w:hAnsi="Calibri"/>
          <w:b/>
          <w:i/>
          <w:spacing w:val="-2"/>
          <w:u w:val="single"/>
        </w:rPr>
        <w:t>ΠΡΟΣΦΟΡΑΣ</w:t>
      </w:r>
    </w:p>
    <w:p w14:paraId="2CB4914A" w14:textId="77777777" w:rsidR="00E84B07" w:rsidRDefault="00A730AA">
      <w:pPr>
        <w:pStyle w:val="a4"/>
        <w:rPr>
          <w:u w:val="none"/>
        </w:rPr>
      </w:pPr>
      <w:r>
        <w:t>ΥΠΗΡΕΣΙΩΝ</w:t>
      </w:r>
      <w:r>
        <w:rPr>
          <w:spacing w:val="80"/>
        </w:rPr>
        <w:t xml:space="preserve"> </w:t>
      </w:r>
      <w:r>
        <w:t>ΚΥΒΕΡΝΟΑΣΦΑΛΕΙΑΣ</w:t>
      </w:r>
      <w:r>
        <w:rPr>
          <w:spacing w:val="80"/>
        </w:rPr>
        <w:t xml:space="preserve"> </w:t>
      </w:r>
      <w:r>
        <w:t>(MDR</w:t>
      </w:r>
      <w:r>
        <w:rPr>
          <w:spacing w:val="80"/>
        </w:rPr>
        <w:t xml:space="preserve"> </w:t>
      </w:r>
      <w:r>
        <w:t>&amp;</w:t>
      </w:r>
      <w:r>
        <w:rPr>
          <w:spacing w:val="80"/>
        </w:rPr>
        <w:t xml:space="preserve"> </w:t>
      </w:r>
      <w:r>
        <w:t>PENETRATION</w:t>
      </w:r>
      <w:r>
        <w:rPr>
          <w:spacing w:val="80"/>
        </w:rPr>
        <w:t xml:space="preserve"> </w:t>
      </w:r>
      <w:r>
        <w:t>TESTING),</w:t>
      </w:r>
      <w:r>
        <w:rPr>
          <w:spacing w:val="80"/>
        </w:rPr>
        <w:t xml:space="preserve"> </w:t>
      </w:r>
      <w:r>
        <w:t>ΥΠΗΡΕΣΙΩΝ</w:t>
      </w:r>
      <w:r>
        <w:rPr>
          <w:spacing w:val="80"/>
        </w:rPr>
        <w:t xml:space="preserve"> </w:t>
      </w:r>
      <w:r>
        <w:t>ΣΥΜΜΟΡΦΩΣΗΣ</w:t>
      </w:r>
      <w:r>
        <w:rPr>
          <w:spacing w:val="80"/>
        </w:rPr>
        <w:t xml:space="preserve"> </w:t>
      </w:r>
      <w:r>
        <w:t>NIS2</w:t>
      </w:r>
      <w:r>
        <w:rPr>
          <w:spacing w:val="80"/>
        </w:rPr>
        <w:t xml:space="preserve"> </w:t>
      </w:r>
      <w:r>
        <w:t>ΚΑΙ</w:t>
      </w:r>
      <w:r>
        <w:rPr>
          <w:u w:val="none"/>
        </w:rPr>
        <w:t xml:space="preserve"> </w:t>
      </w:r>
      <w:r>
        <w:t>ΥΠΗΡΕΣΙΩΝ ΥΠΕΥΘΥΝΟΥ ΑΣΦΑΛΕΙΑΣ ΣΥΣΤΗΜΑΤΩΝ (Υ.Α.Σ.Π.Ε.) ΤΟΥ ΔΗΜΟΥ ΓΑΛΑΤΣΙΟΥ</w:t>
      </w:r>
    </w:p>
    <w:p w14:paraId="26367D34" w14:textId="77777777" w:rsidR="00E84B07" w:rsidRDefault="00A730AA">
      <w:pPr>
        <w:pStyle w:val="a3"/>
        <w:tabs>
          <w:tab w:val="left" w:pos="1297"/>
          <w:tab w:val="left" w:pos="3224"/>
          <w:tab w:val="left" w:pos="9119"/>
          <w:tab w:val="left" w:pos="10168"/>
        </w:tabs>
        <w:spacing w:before="240"/>
        <w:ind w:left="153"/>
      </w:pPr>
      <w:r>
        <w:rPr>
          <w:spacing w:val="-5"/>
        </w:rPr>
        <w:t>Της</w:t>
      </w:r>
      <w:r>
        <w:tab/>
      </w:r>
      <w:r>
        <w:rPr>
          <w:spacing w:val="-2"/>
        </w:rPr>
        <w:t>Επιχείρησης</w:t>
      </w:r>
      <w:r>
        <w:tab/>
      </w:r>
      <w:r>
        <w:rPr>
          <w:spacing w:val="-2"/>
        </w:rPr>
        <w:t>……………………………………………………………………………………….</w:t>
      </w:r>
      <w:r>
        <w:tab/>
      </w:r>
      <w:r>
        <w:rPr>
          <w:spacing w:val="-5"/>
        </w:rPr>
        <w:t>με</w:t>
      </w:r>
      <w:r>
        <w:tab/>
      </w:r>
      <w:r>
        <w:rPr>
          <w:spacing w:val="-4"/>
        </w:rPr>
        <w:t>έδρα</w:t>
      </w:r>
    </w:p>
    <w:p w14:paraId="136E0C02" w14:textId="77777777" w:rsidR="00E84B07" w:rsidRDefault="00A730AA">
      <w:pPr>
        <w:pStyle w:val="a3"/>
        <w:ind w:left="153"/>
      </w:pPr>
      <w:r>
        <w:t>…………………………………………………………,</w:t>
      </w:r>
      <w:r>
        <w:rPr>
          <w:spacing w:val="56"/>
          <w:w w:val="150"/>
        </w:rPr>
        <w:t xml:space="preserve"> </w:t>
      </w:r>
      <w:r>
        <w:t>οδός……………………………………………………</w:t>
      </w:r>
      <w:r>
        <w:rPr>
          <w:spacing w:val="56"/>
          <w:w w:val="150"/>
        </w:rPr>
        <w:t xml:space="preserve"> </w:t>
      </w:r>
      <w:r>
        <w:t>…………………………………,</w:t>
      </w:r>
      <w:r>
        <w:rPr>
          <w:spacing w:val="56"/>
          <w:w w:val="150"/>
        </w:rPr>
        <w:t xml:space="preserve"> </w:t>
      </w:r>
      <w:r>
        <w:t>αριθμός</w:t>
      </w:r>
      <w:r>
        <w:rPr>
          <w:spacing w:val="55"/>
          <w:w w:val="150"/>
        </w:rPr>
        <w:t xml:space="preserve"> </w:t>
      </w:r>
      <w:r>
        <w:rPr>
          <w:spacing w:val="-5"/>
        </w:rPr>
        <w:t>….,</w:t>
      </w:r>
    </w:p>
    <w:p w14:paraId="7FCF7394" w14:textId="77777777" w:rsidR="00E84B07" w:rsidRDefault="00A730AA">
      <w:pPr>
        <w:pStyle w:val="a3"/>
        <w:ind w:left="153"/>
      </w:pPr>
      <w:r>
        <w:t>τηλέφωνο……………….……….</w:t>
      </w:r>
      <w:r>
        <w:rPr>
          <w:spacing w:val="-10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rPr>
          <w:spacing w:val="-2"/>
        </w:rPr>
        <w:t>:…………………………………………..</w:t>
      </w:r>
    </w:p>
    <w:p w14:paraId="5491E036" w14:textId="77777777" w:rsidR="00E84B07" w:rsidRDefault="00E84B07">
      <w:pPr>
        <w:pStyle w:val="a3"/>
        <w:rPr>
          <w:sz w:val="20"/>
        </w:rPr>
      </w:pPr>
    </w:p>
    <w:p w14:paraId="7B5363BC" w14:textId="77777777" w:rsidR="00E84B07" w:rsidRDefault="00E84B07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153"/>
        <w:gridCol w:w="1135"/>
        <w:gridCol w:w="1559"/>
        <w:gridCol w:w="2127"/>
        <w:gridCol w:w="1842"/>
      </w:tblGrid>
      <w:tr w:rsidR="00E84B07" w14:paraId="758D3DFC" w14:textId="77777777">
        <w:trPr>
          <w:trHeight w:val="1285"/>
        </w:trPr>
        <w:tc>
          <w:tcPr>
            <w:tcW w:w="490" w:type="dxa"/>
          </w:tcPr>
          <w:p w14:paraId="4926279F" w14:textId="77777777" w:rsidR="00E84B07" w:rsidRDefault="00A730AA">
            <w:pPr>
              <w:pStyle w:val="TableParagraph"/>
              <w:ind w:right="18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Α/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Α</w:t>
            </w:r>
          </w:p>
        </w:tc>
        <w:tc>
          <w:tcPr>
            <w:tcW w:w="3153" w:type="dxa"/>
          </w:tcPr>
          <w:p w14:paraId="57CAD035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ΠΕΡΙΓΡΑΦΗ </w:t>
            </w:r>
            <w:r>
              <w:rPr>
                <w:b/>
                <w:spacing w:val="-2"/>
                <w:sz w:val="18"/>
              </w:rPr>
              <w:t>ΥΠΗΡΕΣΙΑΣ</w:t>
            </w:r>
          </w:p>
        </w:tc>
        <w:tc>
          <w:tcPr>
            <w:tcW w:w="1135" w:type="dxa"/>
          </w:tcPr>
          <w:p w14:paraId="1AA26C1B" w14:textId="77777777" w:rsidR="00E84B07" w:rsidRDefault="00A730AA">
            <w:pPr>
              <w:pStyle w:val="TableParagraph"/>
              <w:ind w:left="99"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ΜΟΝΑΔΑ ΜΕΤΡ.</w:t>
            </w:r>
          </w:p>
        </w:tc>
        <w:tc>
          <w:tcPr>
            <w:tcW w:w="1559" w:type="dxa"/>
          </w:tcPr>
          <w:p w14:paraId="6419FC08" w14:textId="77777777" w:rsidR="00E84B07" w:rsidRDefault="00A730AA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ΠΟΣΟΤΗΤΑ</w:t>
            </w:r>
          </w:p>
        </w:tc>
        <w:tc>
          <w:tcPr>
            <w:tcW w:w="2127" w:type="dxa"/>
          </w:tcPr>
          <w:p w14:paraId="53E6AFE6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ΤΙΜΗ ΜΟΝΑΔΟΣ (€) </w:t>
            </w:r>
            <w:r>
              <w:rPr>
                <w:b/>
                <w:spacing w:val="-2"/>
                <w:sz w:val="18"/>
              </w:rPr>
              <w:t>ΒΑΣΕΙ ΠΡΟΫΠΟΛΟΓΙΣΜΟΥ ΜΕΛΕΤΗΣ</w:t>
            </w:r>
          </w:p>
        </w:tc>
        <w:tc>
          <w:tcPr>
            <w:tcW w:w="1842" w:type="dxa"/>
          </w:tcPr>
          <w:p w14:paraId="53F6E119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ΠΡΟΣΦΕΡΟΜΕΝΗ </w:t>
            </w:r>
            <w:r>
              <w:rPr>
                <w:b/>
                <w:sz w:val="18"/>
              </w:rPr>
              <w:t>ΤΙΜΗ ΜΟΝΑΔΟΣ</w:t>
            </w:r>
          </w:p>
          <w:p w14:paraId="41264E0E" w14:textId="77777777" w:rsidR="00E84B07" w:rsidRDefault="00A730AA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(€)</w:t>
            </w:r>
          </w:p>
        </w:tc>
      </w:tr>
      <w:tr w:rsidR="00E84B07" w14:paraId="1D01CABB" w14:textId="77777777">
        <w:trPr>
          <w:trHeight w:val="2110"/>
        </w:trPr>
        <w:tc>
          <w:tcPr>
            <w:tcW w:w="490" w:type="dxa"/>
          </w:tcPr>
          <w:p w14:paraId="468FD0A7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53" w:type="dxa"/>
          </w:tcPr>
          <w:p w14:paraId="164463EC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Υπηρεσίες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Ελέγχου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Δ</w:t>
            </w:r>
            <w:r>
              <w:rPr>
                <w:b/>
                <w:smallCaps/>
                <w:spacing w:val="-2"/>
                <w:sz w:val="18"/>
              </w:rPr>
              <w:t>ι</w:t>
            </w:r>
            <w:r>
              <w:rPr>
                <w:b/>
                <w:spacing w:val="-2"/>
                <w:sz w:val="18"/>
              </w:rPr>
              <w:t>είσδυσης</w:t>
            </w:r>
          </w:p>
          <w:p w14:paraId="58BA12A0" w14:textId="77777777" w:rsidR="00E84B07" w:rsidRDefault="00A730AA">
            <w:pPr>
              <w:pStyle w:val="TableParagraph"/>
              <w:tabs>
                <w:tab w:val="left" w:pos="1293"/>
                <w:tab w:val="left" w:pos="2231"/>
              </w:tabs>
              <w:spacing w:before="207"/>
              <w:rPr>
                <w:sz w:val="18"/>
              </w:rPr>
            </w:pPr>
            <w:r>
              <w:rPr>
                <w:spacing w:val="-2"/>
                <w:sz w:val="18"/>
              </w:rPr>
              <w:t>Εσωτερικός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Έλεγχος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Διείσδυσης</w:t>
            </w:r>
          </w:p>
          <w:p w14:paraId="75695F4F" w14:textId="77777777" w:rsidR="00E84B07" w:rsidRDefault="00A730AA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(Internal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Penetration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Test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135" w:type="dxa"/>
          </w:tcPr>
          <w:p w14:paraId="667A5C13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Υπηρεσία</w:t>
            </w:r>
          </w:p>
        </w:tc>
        <w:tc>
          <w:tcPr>
            <w:tcW w:w="1559" w:type="dxa"/>
          </w:tcPr>
          <w:p w14:paraId="7F2B20D6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27" w:type="dxa"/>
          </w:tcPr>
          <w:p w14:paraId="3497AD13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842" w:type="dxa"/>
          </w:tcPr>
          <w:p w14:paraId="39D78B25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84B07" w14:paraId="197622B7" w14:textId="77777777">
        <w:trPr>
          <w:trHeight w:val="4330"/>
        </w:trPr>
        <w:tc>
          <w:tcPr>
            <w:tcW w:w="490" w:type="dxa"/>
          </w:tcPr>
          <w:p w14:paraId="68CB3BED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53" w:type="dxa"/>
          </w:tcPr>
          <w:p w14:paraId="57C6E4B0" w14:textId="77777777" w:rsidR="00E84B07" w:rsidRPr="00A730AA" w:rsidRDefault="00A730AA">
            <w:pPr>
              <w:pStyle w:val="TableParagraph"/>
              <w:ind w:right="22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Υπηρεσίες</w:t>
            </w:r>
            <w:r w:rsidRPr="00A730AA">
              <w:rPr>
                <w:b/>
                <w:sz w:val="18"/>
                <w:lang w:val="en-US"/>
              </w:rPr>
              <w:t xml:space="preserve"> MDR (Managed Detection &amp; Response)</w:t>
            </w:r>
          </w:p>
          <w:p w14:paraId="04401BDE" w14:textId="77777777" w:rsidR="00E84B07" w:rsidRDefault="00A730AA">
            <w:pPr>
              <w:pStyle w:val="TableParagraph"/>
              <w:spacing w:before="207"/>
              <w:rPr>
                <w:sz w:val="18"/>
              </w:rPr>
            </w:pPr>
            <w:r>
              <w:rPr>
                <w:spacing w:val="-2"/>
                <w:sz w:val="18"/>
              </w:rPr>
              <w:t>Περιλαμβάνει:</w:t>
            </w:r>
          </w:p>
          <w:p w14:paraId="2A79C4A7" w14:textId="77777777" w:rsidR="00E84B07" w:rsidRDefault="00A730AA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207"/>
              <w:ind w:hanging="104"/>
              <w:rPr>
                <w:sz w:val="18"/>
              </w:rPr>
            </w:pPr>
            <w:r>
              <w:rPr>
                <w:sz w:val="18"/>
              </w:rPr>
              <w:t>Συνδρομή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SIEM</w:t>
            </w:r>
            <w:r>
              <w:rPr>
                <w:spacing w:val="-2"/>
                <w:sz w:val="18"/>
              </w:rPr>
              <w:t xml:space="preserve"> (20GB/</w:t>
            </w:r>
            <w:proofErr w:type="spellStart"/>
            <w:r>
              <w:rPr>
                <w:spacing w:val="-2"/>
                <w:sz w:val="18"/>
              </w:rPr>
              <w:t>Day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14:paraId="1C7A0C91" w14:textId="77777777" w:rsidR="00E84B07" w:rsidRDefault="00A730AA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207"/>
              <w:ind w:hanging="104"/>
              <w:rPr>
                <w:sz w:val="18"/>
              </w:rPr>
            </w:pPr>
            <w:r>
              <w:rPr>
                <w:sz w:val="18"/>
              </w:rPr>
              <w:t xml:space="preserve">300 EDR </w:t>
            </w:r>
            <w:proofErr w:type="spellStart"/>
            <w:r>
              <w:rPr>
                <w:spacing w:val="-2"/>
                <w:sz w:val="18"/>
              </w:rPr>
              <w:t>Agents</w:t>
            </w:r>
            <w:proofErr w:type="spellEnd"/>
          </w:p>
          <w:p w14:paraId="1140DE9C" w14:textId="77777777" w:rsidR="00E84B07" w:rsidRDefault="00A730AA">
            <w:pPr>
              <w:pStyle w:val="TableParagraph"/>
              <w:numPr>
                <w:ilvl w:val="0"/>
                <w:numId w:val="1"/>
              </w:numPr>
              <w:tabs>
                <w:tab w:val="left" w:pos="2280"/>
              </w:tabs>
              <w:spacing w:before="207"/>
              <w:ind w:left="2280" w:hanging="2180"/>
              <w:rPr>
                <w:sz w:val="18"/>
              </w:rPr>
            </w:pPr>
            <w:r>
              <w:rPr>
                <w:spacing w:val="-2"/>
                <w:sz w:val="18"/>
              </w:rPr>
              <w:t>Υπηρεσίες</w:t>
            </w:r>
          </w:p>
          <w:p w14:paraId="00A8C88A" w14:textId="77777777" w:rsidR="00E84B07" w:rsidRDefault="00A730AA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2"/>
                <w:sz w:val="18"/>
              </w:rPr>
              <w:t>Εγκατάστασης/Παραμετροποίησης</w:t>
            </w:r>
          </w:p>
          <w:p w14:paraId="6621FCA5" w14:textId="77777777" w:rsidR="00E84B07" w:rsidRDefault="00A730AA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(Professional </w:t>
            </w:r>
            <w:r>
              <w:rPr>
                <w:spacing w:val="-2"/>
                <w:sz w:val="18"/>
              </w:rPr>
              <w:t>Services)</w:t>
            </w:r>
          </w:p>
        </w:tc>
        <w:tc>
          <w:tcPr>
            <w:tcW w:w="1135" w:type="dxa"/>
          </w:tcPr>
          <w:p w14:paraId="40E62DB8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Πακέτο</w:t>
            </w:r>
          </w:p>
        </w:tc>
        <w:tc>
          <w:tcPr>
            <w:tcW w:w="1559" w:type="dxa"/>
          </w:tcPr>
          <w:p w14:paraId="5974C0BC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27" w:type="dxa"/>
          </w:tcPr>
          <w:p w14:paraId="6F12E4C7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17.450,00</w:t>
            </w:r>
          </w:p>
        </w:tc>
        <w:tc>
          <w:tcPr>
            <w:tcW w:w="1842" w:type="dxa"/>
          </w:tcPr>
          <w:p w14:paraId="42DFA97E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84B07" w14:paraId="7DB2D6A5" w14:textId="77777777">
        <w:trPr>
          <w:trHeight w:val="1840"/>
        </w:trPr>
        <w:tc>
          <w:tcPr>
            <w:tcW w:w="490" w:type="dxa"/>
          </w:tcPr>
          <w:p w14:paraId="641E7516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153" w:type="dxa"/>
          </w:tcPr>
          <w:p w14:paraId="7F7EA614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Υπεύθυνος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Ασφάλε</w:t>
            </w:r>
            <w:r>
              <w:rPr>
                <w:b/>
                <w:smallCaps/>
                <w:sz w:val="18"/>
              </w:rPr>
              <w:t>ι</w:t>
            </w:r>
            <w:r>
              <w:rPr>
                <w:b/>
                <w:sz w:val="18"/>
              </w:rPr>
              <w:t>ας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Συστημάτων </w:t>
            </w:r>
            <w:r>
              <w:rPr>
                <w:b/>
                <w:spacing w:val="-2"/>
                <w:sz w:val="18"/>
              </w:rPr>
              <w:t>(Υ.Α.Σ.Π.Ε.)</w:t>
            </w:r>
          </w:p>
          <w:p w14:paraId="38B64C58" w14:textId="77777777" w:rsidR="00E84B07" w:rsidRDefault="00A730AA">
            <w:pPr>
              <w:pStyle w:val="TableParagraph"/>
              <w:spacing w:before="207"/>
              <w:rPr>
                <w:sz w:val="18"/>
              </w:rPr>
            </w:pPr>
            <w:r>
              <w:rPr>
                <w:sz w:val="18"/>
              </w:rPr>
              <w:t>Υπηρεσίες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εποπτείας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ρόλος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ΥΑΣΠΕ</w:t>
            </w:r>
          </w:p>
          <w:p w14:paraId="449BA835" w14:textId="77777777" w:rsidR="00E84B07" w:rsidRDefault="00A730AA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(100 </w:t>
            </w:r>
            <w:r>
              <w:rPr>
                <w:spacing w:val="-2"/>
                <w:sz w:val="18"/>
              </w:rPr>
              <w:t>ώρες)</w:t>
            </w:r>
          </w:p>
        </w:tc>
        <w:tc>
          <w:tcPr>
            <w:tcW w:w="1135" w:type="dxa"/>
          </w:tcPr>
          <w:p w14:paraId="2290C3BC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Υπηρεσία</w:t>
            </w:r>
          </w:p>
        </w:tc>
        <w:tc>
          <w:tcPr>
            <w:tcW w:w="1559" w:type="dxa"/>
          </w:tcPr>
          <w:p w14:paraId="26B1CBE7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27" w:type="dxa"/>
          </w:tcPr>
          <w:p w14:paraId="0DE83723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842" w:type="dxa"/>
          </w:tcPr>
          <w:p w14:paraId="2097E181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84B07" w14:paraId="6D216397" w14:textId="77777777">
        <w:trPr>
          <w:trHeight w:val="1840"/>
        </w:trPr>
        <w:tc>
          <w:tcPr>
            <w:tcW w:w="490" w:type="dxa"/>
          </w:tcPr>
          <w:p w14:paraId="50E16E67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153" w:type="dxa"/>
          </w:tcPr>
          <w:p w14:paraId="735545FF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Υπηρεσίες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Gap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Assessment</w:t>
            </w:r>
            <w:proofErr w:type="spellEnd"/>
          </w:p>
          <w:p w14:paraId="296B4D03" w14:textId="77777777" w:rsidR="00E84B07" w:rsidRDefault="00A730AA">
            <w:pPr>
              <w:pStyle w:val="TableParagraph"/>
              <w:spacing w:before="207"/>
              <w:rPr>
                <w:sz w:val="18"/>
              </w:rPr>
            </w:pPr>
            <w:r>
              <w:rPr>
                <w:sz w:val="18"/>
              </w:rPr>
              <w:t>Αξιολόγηση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κενών</w:t>
            </w:r>
            <w:r>
              <w:rPr>
                <w:spacing w:val="-2"/>
                <w:sz w:val="18"/>
              </w:rPr>
              <w:t xml:space="preserve"> συμμόρφωσης</w:t>
            </w:r>
          </w:p>
        </w:tc>
        <w:tc>
          <w:tcPr>
            <w:tcW w:w="1135" w:type="dxa"/>
          </w:tcPr>
          <w:p w14:paraId="14762BDB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Υπηρεσία</w:t>
            </w:r>
          </w:p>
        </w:tc>
        <w:tc>
          <w:tcPr>
            <w:tcW w:w="1559" w:type="dxa"/>
          </w:tcPr>
          <w:p w14:paraId="147D3A24" w14:textId="77777777" w:rsidR="00E84B07" w:rsidRDefault="00A730AA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27" w:type="dxa"/>
          </w:tcPr>
          <w:p w14:paraId="232C38CB" w14:textId="77777777" w:rsidR="00E84B07" w:rsidRDefault="00A730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842" w:type="dxa"/>
          </w:tcPr>
          <w:p w14:paraId="728B82AF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84B07" w14:paraId="07303248" w14:textId="77777777">
        <w:trPr>
          <w:trHeight w:val="1015"/>
        </w:trPr>
        <w:tc>
          <w:tcPr>
            <w:tcW w:w="490" w:type="dxa"/>
          </w:tcPr>
          <w:p w14:paraId="34F686FA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53" w:type="dxa"/>
          </w:tcPr>
          <w:p w14:paraId="70A4E6AE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01329474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14:paraId="0C75E7B5" w14:textId="77777777" w:rsidR="00E84B07" w:rsidRDefault="00A730AA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ΣΥΝΟΛΟ</w:t>
            </w:r>
          </w:p>
          <w:p w14:paraId="2246BBC3" w14:textId="77777777" w:rsidR="00E84B07" w:rsidRDefault="00A730AA">
            <w:pPr>
              <w:pStyle w:val="TableParagraph"/>
              <w:spacing w:before="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(καθαρό):</w:t>
            </w:r>
          </w:p>
        </w:tc>
        <w:tc>
          <w:tcPr>
            <w:tcW w:w="2127" w:type="dxa"/>
          </w:tcPr>
          <w:p w14:paraId="0E9DDEE1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29.950,00 </w:t>
            </w:r>
            <w:r>
              <w:rPr>
                <w:b/>
                <w:spacing w:val="-10"/>
                <w:sz w:val="18"/>
              </w:rPr>
              <w:t>€</w:t>
            </w:r>
          </w:p>
        </w:tc>
        <w:tc>
          <w:tcPr>
            <w:tcW w:w="1842" w:type="dxa"/>
          </w:tcPr>
          <w:p w14:paraId="597C0DF4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5F05ADD9" w14:textId="77777777" w:rsidR="00E84B07" w:rsidRDefault="00E84B07">
      <w:pPr>
        <w:pStyle w:val="TableParagraph"/>
        <w:rPr>
          <w:sz w:val="18"/>
        </w:rPr>
        <w:sectPr w:rsidR="00E84B07">
          <w:type w:val="continuous"/>
          <w:pgSz w:w="11910" w:h="16840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153"/>
        <w:gridCol w:w="1135"/>
        <w:gridCol w:w="1559"/>
        <w:gridCol w:w="2127"/>
        <w:gridCol w:w="1842"/>
      </w:tblGrid>
      <w:tr w:rsidR="00E84B07" w14:paraId="59C3D018" w14:textId="77777777">
        <w:trPr>
          <w:trHeight w:val="1015"/>
        </w:trPr>
        <w:tc>
          <w:tcPr>
            <w:tcW w:w="490" w:type="dxa"/>
          </w:tcPr>
          <w:p w14:paraId="77EB58C9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53" w:type="dxa"/>
          </w:tcPr>
          <w:p w14:paraId="1ABA19FF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70841297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14:paraId="15CA2B96" w14:textId="77777777" w:rsidR="00E84B07" w:rsidRDefault="00A730AA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ΦΠΑ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(24%):</w:t>
            </w:r>
          </w:p>
        </w:tc>
        <w:tc>
          <w:tcPr>
            <w:tcW w:w="2127" w:type="dxa"/>
          </w:tcPr>
          <w:p w14:paraId="07F6CF5F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7.188,00 </w:t>
            </w:r>
            <w:r>
              <w:rPr>
                <w:b/>
                <w:spacing w:val="-10"/>
                <w:sz w:val="18"/>
              </w:rPr>
              <w:t>€</w:t>
            </w:r>
          </w:p>
        </w:tc>
        <w:tc>
          <w:tcPr>
            <w:tcW w:w="1842" w:type="dxa"/>
          </w:tcPr>
          <w:p w14:paraId="227E13A1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84B07" w14:paraId="577538FB" w14:textId="77777777">
        <w:trPr>
          <w:trHeight w:val="1015"/>
        </w:trPr>
        <w:tc>
          <w:tcPr>
            <w:tcW w:w="490" w:type="dxa"/>
          </w:tcPr>
          <w:p w14:paraId="481302EF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53" w:type="dxa"/>
          </w:tcPr>
          <w:p w14:paraId="1C6458FA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14:paraId="50B6339B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14:paraId="78E69167" w14:textId="77777777" w:rsidR="00E84B07" w:rsidRDefault="00A730AA">
            <w:pPr>
              <w:pStyle w:val="TableParagraph"/>
              <w:ind w:left="99" w:right="5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ΓΕΝΙΚΟ ΣΥΝΟΛΟ:</w:t>
            </w:r>
          </w:p>
        </w:tc>
        <w:tc>
          <w:tcPr>
            <w:tcW w:w="2127" w:type="dxa"/>
          </w:tcPr>
          <w:p w14:paraId="4065234A" w14:textId="77777777" w:rsidR="00E84B07" w:rsidRDefault="00A730A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37.138,00 </w:t>
            </w:r>
            <w:r>
              <w:rPr>
                <w:b/>
                <w:spacing w:val="-10"/>
                <w:sz w:val="18"/>
              </w:rPr>
              <w:t>€</w:t>
            </w:r>
          </w:p>
        </w:tc>
        <w:tc>
          <w:tcPr>
            <w:tcW w:w="1842" w:type="dxa"/>
          </w:tcPr>
          <w:p w14:paraId="0307A5ED" w14:textId="77777777" w:rsidR="00E84B07" w:rsidRDefault="00E84B0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4717E4C1" w14:textId="77777777" w:rsidR="00E84B07" w:rsidRDefault="00E84B07">
      <w:pPr>
        <w:pStyle w:val="a3"/>
        <w:rPr>
          <w:sz w:val="20"/>
        </w:rPr>
      </w:pPr>
    </w:p>
    <w:p w14:paraId="7AAF9C59" w14:textId="77777777" w:rsidR="00E84B07" w:rsidRDefault="00E84B07">
      <w:pPr>
        <w:pStyle w:val="a3"/>
        <w:rPr>
          <w:sz w:val="20"/>
        </w:rPr>
      </w:pPr>
    </w:p>
    <w:p w14:paraId="3E0DF32D" w14:textId="77777777" w:rsidR="00E84B07" w:rsidRDefault="00E84B07">
      <w:pPr>
        <w:pStyle w:val="a3"/>
        <w:spacing w:before="28"/>
        <w:rPr>
          <w:sz w:val="20"/>
        </w:rPr>
      </w:pPr>
    </w:p>
    <w:p w14:paraId="3836CE1B" w14:textId="77777777" w:rsidR="00E84B07" w:rsidRDefault="00A730AA">
      <w:pPr>
        <w:ind w:left="153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Στους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παραπάνω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πίνακες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θα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πρέπει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να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δοθεί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η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προσφορά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για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το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ένα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(1) </w:t>
      </w:r>
      <w:r>
        <w:rPr>
          <w:rFonts w:ascii="Calibri" w:hAnsi="Calibri"/>
          <w:b/>
          <w:spacing w:val="-2"/>
          <w:sz w:val="20"/>
        </w:rPr>
        <w:t>έτος.</w:t>
      </w:r>
    </w:p>
    <w:p w14:paraId="298DA399" w14:textId="77777777" w:rsidR="00E84B07" w:rsidRDefault="00E84B07">
      <w:pPr>
        <w:pStyle w:val="a3"/>
        <w:rPr>
          <w:b/>
          <w:sz w:val="20"/>
        </w:rPr>
      </w:pPr>
    </w:p>
    <w:p w14:paraId="39C9EA7E" w14:textId="77777777" w:rsidR="00E84B07" w:rsidRDefault="00E84B07">
      <w:pPr>
        <w:pStyle w:val="a3"/>
        <w:rPr>
          <w:b/>
          <w:sz w:val="20"/>
        </w:rPr>
      </w:pPr>
    </w:p>
    <w:p w14:paraId="1235A94F" w14:textId="77777777" w:rsidR="00E84B07" w:rsidRDefault="00E84B07">
      <w:pPr>
        <w:pStyle w:val="a3"/>
        <w:rPr>
          <w:b/>
          <w:sz w:val="20"/>
        </w:rPr>
      </w:pPr>
    </w:p>
    <w:p w14:paraId="2FAD04C1" w14:textId="77777777" w:rsidR="00E84B07" w:rsidRDefault="00E84B07">
      <w:pPr>
        <w:pStyle w:val="a3"/>
        <w:rPr>
          <w:b/>
          <w:sz w:val="20"/>
        </w:rPr>
      </w:pPr>
    </w:p>
    <w:p w14:paraId="1B9C3DC7" w14:textId="77777777" w:rsidR="00E84B07" w:rsidRDefault="00A730AA">
      <w:pPr>
        <w:ind w:right="151"/>
        <w:jc w:val="righ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Ημερομηνία: </w:t>
      </w:r>
      <w:r>
        <w:rPr>
          <w:rFonts w:ascii="Calibri" w:hAnsi="Calibri"/>
          <w:b/>
          <w:spacing w:val="-2"/>
          <w:sz w:val="20"/>
        </w:rPr>
        <w:t>…………………….</w:t>
      </w:r>
    </w:p>
    <w:p w14:paraId="53FAB0B7" w14:textId="77777777" w:rsidR="00E84B07" w:rsidRDefault="00E84B07">
      <w:pPr>
        <w:pStyle w:val="a3"/>
        <w:spacing w:before="36"/>
        <w:rPr>
          <w:b/>
          <w:sz w:val="20"/>
        </w:rPr>
      </w:pPr>
    </w:p>
    <w:p w14:paraId="535A49E0" w14:textId="77777777" w:rsidR="00E84B07" w:rsidRDefault="00A730AA">
      <w:pPr>
        <w:spacing w:line="552" w:lineRule="auto"/>
        <w:ind w:left="8707" w:right="151" w:firstLine="30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Ο Προσφέρων </w:t>
      </w:r>
      <w:r>
        <w:rPr>
          <w:rFonts w:ascii="Calibri" w:hAnsi="Calibri"/>
          <w:b/>
          <w:spacing w:val="-2"/>
          <w:sz w:val="20"/>
        </w:rPr>
        <w:t>(Σφραγίδα-Υπογραφή)</w:t>
      </w:r>
    </w:p>
    <w:sectPr w:rsidR="00E84B07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C4249"/>
    <w:multiLevelType w:val="hybridMultilevel"/>
    <w:tmpl w:val="6456A1FC"/>
    <w:lvl w:ilvl="0" w:tplc="D5C8D04C">
      <w:numFmt w:val="bullet"/>
      <w:lvlText w:val="-"/>
      <w:lvlJc w:val="left"/>
      <w:pPr>
        <w:ind w:left="204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73D09208">
      <w:numFmt w:val="bullet"/>
      <w:lvlText w:val="•"/>
      <w:lvlJc w:val="left"/>
      <w:pPr>
        <w:ind w:left="493" w:hanging="105"/>
      </w:pPr>
      <w:rPr>
        <w:rFonts w:hint="default"/>
        <w:lang w:val="el-GR" w:eastAsia="en-US" w:bidi="ar-SA"/>
      </w:rPr>
    </w:lvl>
    <w:lvl w:ilvl="2" w:tplc="CD4A4904">
      <w:numFmt w:val="bullet"/>
      <w:lvlText w:val="•"/>
      <w:lvlJc w:val="left"/>
      <w:pPr>
        <w:ind w:left="787" w:hanging="105"/>
      </w:pPr>
      <w:rPr>
        <w:rFonts w:hint="default"/>
        <w:lang w:val="el-GR" w:eastAsia="en-US" w:bidi="ar-SA"/>
      </w:rPr>
    </w:lvl>
    <w:lvl w:ilvl="3" w:tplc="92F2DF5E">
      <w:numFmt w:val="bullet"/>
      <w:lvlText w:val="•"/>
      <w:lvlJc w:val="left"/>
      <w:pPr>
        <w:ind w:left="1081" w:hanging="105"/>
      </w:pPr>
      <w:rPr>
        <w:rFonts w:hint="default"/>
        <w:lang w:val="el-GR" w:eastAsia="en-US" w:bidi="ar-SA"/>
      </w:rPr>
    </w:lvl>
    <w:lvl w:ilvl="4" w:tplc="AFD89AC4">
      <w:numFmt w:val="bullet"/>
      <w:lvlText w:val="•"/>
      <w:lvlJc w:val="left"/>
      <w:pPr>
        <w:ind w:left="1375" w:hanging="105"/>
      </w:pPr>
      <w:rPr>
        <w:rFonts w:hint="default"/>
        <w:lang w:val="el-GR" w:eastAsia="en-US" w:bidi="ar-SA"/>
      </w:rPr>
    </w:lvl>
    <w:lvl w:ilvl="5" w:tplc="D90C5BA4">
      <w:numFmt w:val="bullet"/>
      <w:lvlText w:val="•"/>
      <w:lvlJc w:val="left"/>
      <w:pPr>
        <w:ind w:left="1669" w:hanging="105"/>
      </w:pPr>
      <w:rPr>
        <w:rFonts w:hint="default"/>
        <w:lang w:val="el-GR" w:eastAsia="en-US" w:bidi="ar-SA"/>
      </w:rPr>
    </w:lvl>
    <w:lvl w:ilvl="6" w:tplc="1FAC5E60">
      <w:numFmt w:val="bullet"/>
      <w:lvlText w:val="•"/>
      <w:lvlJc w:val="left"/>
      <w:pPr>
        <w:ind w:left="1962" w:hanging="105"/>
      </w:pPr>
      <w:rPr>
        <w:rFonts w:hint="default"/>
        <w:lang w:val="el-GR" w:eastAsia="en-US" w:bidi="ar-SA"/>
      </w:rPr>
    </w:lvl>
    <w:lvl w:ilvl="7" w:tplc="FC668E3A">
      <w:numFmt w:val="bullet"/>
      <w:lvlText w:val="•"/>
      <w:lvlJc w:val="left"/>
      <w:pPr>
        <w:ind w:left="2256" w:hanging="105"/>
      </w:pPr>
      <w:rPr>
        <w:rFonts w:hint="default"/>
        <w:lang w:val="el-GR" w:eastAsia="en-US" w:bidi="ar-SA"/>
      </w:rPr>
    </w:lvl>
    <w:lvl w:ilvl="8" w:tplc="AE347912">
      <w:numFmt w:val="bullet"/>
      <w:lvlText w:val="•"/>
      <w:lvlJc w:val="left"/>
      <w:pPr>
        <w:ind w:left="2550" w:hanging="10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B07"/>
    <w:rsid w:val="001A3C89"/>
    <w:rsid w:val="00A730AA"/>
    <w:rsid w:val="00E73FD4"/>
    <w:rsid w:val="00E8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201F"/>
  <w15:docId w15:val="{7B49FA05-5F6B-4A61-8215-17639F28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0"/>
    <w:qFormat/>
    <w:pPr>
      <w:spacing w:before="240"/>
      <w:ind w:left="153"/>
    </w:pPr>
    <w:rPr>
      <w:rFonts w:ascii="Calibri" w:eastAsia="Calibri" w:hAnsi="Calibri" w:cs="Calibri"/>
      <w:b/>
      <w:bCs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Tzamarou</dc:creator>
  <cp:lastModifiedBy>Sofia Tzamarou</cp:lastModifiedBy>
  <cp:revision>4</cp:revision>
  <cp:lastPrinted>2026-02-26T08:26:00Z</cp:lastPrinted>
  <dcterms:created xsi:type="dcterms:W3CDTF">2026-02-02T07:20:00Z</dcterms:created>
  <dcterms:modified xsi:type="dcterms:W3CDTF">2026-02-26T08:26:00Z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2026-02-02T00:00:00Z</vt:filetime>
  </property>
</Properties>
</file>