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DC992" w14:textId="1557A798" w:rsidR="00143CAC" w:rsidRPr="00EF39B6" w:rsidRDefault="003D1FD6" w:rsidP="00143CAC">
      <w:pPr>
        <w:pStyle w:val="1"/>
        <w:keepNext w:val="0"/>
        <w:tabs>
          <w:tab w:val="center" w:pos="1560"/>
          <w:tab w:val="left" w:pos="7371"/>
        </w:tabs>
        <w:rPr>
          <w:rFonts w:ascii="Calibri" w:hAnsi="Calibri" w:cs="Calibri"/>
          <w:b w:val="0"/>
          <w:sz w:val="26"/>
          <w:szCs w:val="26"/>
        </w:rPr>
      </w:pPr>
      <w:r>
        <w:rPr>
          <w:rFonts w:ascii="Calibri" w:hAnsi="Calibri" w:cs="Calibri"/>
          <w:noProof/>
        </w:rPr>
        <w:object w:dxaOrig="1440" w:dyaOrig="1440" w14:anchorId="7B4C0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55pt;margin-top:7.1pt;width:51.45pt;height:50.95pt;z-index:251659264" o:allowincell="f">
            <v:imagedata r:id="rId7" o:title=""/>
            <w10:wrap type="topAndBottom"/>
          </v:shape>
          <o:OLEObject Type="Embed" ProgID="MSPhotoEd.3" ShapeID="_x0000_s1026" DrawAspect="Content" ObjectID="_1839645788" r:id="rId8"/>
        </w:object>
      </w:r>
      <w:r w:rsidR="00143CAC" w:rsidRPr="00BF17AE">
        <w:rPr>
          <w:rFonts w:ascii="Calibri" w:hAnsi="Calibri" w:cs="Calibri"/>
          <w:sz w:val="26"/>
          <w:szCs w:val="26"/>
        </w:rPr>
        <w:t>ΕΛΛΗΝΙΚΗ ΔΗΜΟΚΡΑΤΙΑ</w:t>
      </w:r>
      <w:r w:rsidR="00143CAC" w:rsidRPr="00BF17AE">
        <w:rPr>
          <w:rFonts w:ascii="Calibri" w:hAnsi="Calibri" w:cs="Calibri"/>
          <w:sz w:val="26"/>
          <w:szCs w:val="26"/>
        </w:rPr>
        <w:tab/>
      </w:r>
    </w:p>
    <w:p w14:paraId="0A2AA4E8" w14:textId="5EC52265" w:rsidR="00143CAC" w:rsidRPr="00EF39B6" w:rsidRDefault="00143CAC" w:rsidP="00143CAC">
      <w:pPr>
        <w:pStyle w:val="1"/>
        <w:keepNext w:val="0"/>
        <w:tabs>
          <w:tab w:val="center" w:pos="1985"/>
          <w:tab w:val="left" w:pos="7371"/>
        </w:tabs>
        <w:rPr>
          <w:rFonts w:ascii="Calibri" w:hAnsi="Calibri" w:cs="Calibri"/>
          <w:b w:val="0"/>
          <w:sz w:val="26"/>
          <w:szCs w:val="26"/>
        </w:rPr>
      </w:pPr>
      <w:r w:rsidRPr="00BF17AE">
        <w:rPr>
          <w:rFonts w:ascii="Calibri" w:hAnsi="Calibri" w:cs="Calibri"/>
          <w:sz w:val="26"/>
          <w:szCs w:val="26"/>
        </w:rPr>
        <w:t>ΝΟΜΟΣ ΑΤΤΙΚΗΣ</w:t>
      </w:r>
      <w:r w:rsidRPr="00420367">
        <w:rPr>
          <w:rFonts w:ascii="Calibri" w:hAnsi="Calibri" w:cs="Calibri"/>
          <w:sz w:val="26"/>
          <w:szCs w:val="26"/>
        </w:rPr>
        <w:tab/>
      </w:r>
      <w:r w:rsidRPr="00BF17AE">
        <w:rPr>
          <w:rFonts w:ascii="Calibri" w:hAnsi="Calibri" w:cs="Calibri"/>
          <w:sz w:val="26"/>
          <w:szCs w:val="26"/>
        </w:rPr>
        <w:tab/>
      </w:r>
    </w:p>
    <w:p w14:paraId="21051AF8" w14:textId="77777777" w:rsidR="00143CAC" w:rsidRPr="00BF17AE" w:rsidRDefault="00143CAC" w:rsidP="00143CAC">
      <w:pPr>
        <w:pStyle w:val="1"/>
        <w:keepNext w:val="0"/>
        <w:tabs>
          <w:tab w:val="center" w:pos="1985"/>
          <w:tab w:val="left" w:pos="7655"/>
        </w:tabs>
        <w:rPr>
          <w:rFonts w:ascii="Calibri" w:hAnsi="Calibri" w:cs="Calibri"/>
          <w:sz w:val="26"/>
          <w:szCs w:val="26"/>
        </w:rPr>
      </w:pPr>
      <w:r w:rsidRPr="00BF17AE">
        <w:rPr>
          <w:rFonts w:ascii="Calibri" w:hAnsi="Calibri" w:cs="Calibri"/>
          <w:sz w:val="26"/>
          <w:szCs w:val="26"/>
        </w:rPr>
        <w:t>ΔΗΜΟΣ ΓΑΛΑΤΣΙΟΥ</w:t>
      </w:r>
    </w:p>
    <w:p w14:paraId="5BE868E5" w14:textId="70A8B467" w:rsidR="00143CAC" w:rsidRPr="00BF17AE" w:rsidRDefault="00143CAC" w:rsidP="00143CAC">
      <w:pPr>
        <w:rPr>
          <w:rFonts w:ascii="Calibri" w:hAnsi="Calibri" w:cs="Calibri"/>
          <w:b/>
          <w:sz w:val="26"/>
          <w:szCs w:val="26"/>
        </w:rPr>
      </w:pPr>
      <w:r w:rsidRPr="00BF17AE">
        <w:rPr>
          <w:rFonts w:ascii="Calibri" w:hAnsi="Calibri" w:cs="Calibri"/>
          <w:b/>
          <w:sz w:val="26"/>
          <w:szCs w:val="26"/>
        </w:rPr>
        <w:t xml:space="preserve">ΔΙΕΥΘΥΝΣΗ </w:t>
      </w:r>
      <w:r w:rsidR="00801783">
        <w:rPr>
          <w:rFonts w:ascii="Calibri" w:hAnsi="Calibri" w:cs="Calibri"/>
          <w:b/>
          <w:sz w:val="26"/>
          <w:szCs w:val="26"/>
        </w:rPr>
        <w:t>ΟΙΚΟΝ</w:t>
      </w:r>
      <w:r w:rsidR="00EA3FBD">
        <w:rPr>
          <w:rFonts w:ascii="Calibri" w:hAnsi="Calibri" w:cs="Calibri"/>
          <w:b/>
          <w:sz w:val="26"/>
          <w:szCs w:val="26"/>
        </w:rPr>
        <w:t>Ο</w:t>
      </w:r>
      <w:r w:rsidR="00801783">
        <w:rPr>
          <w:rFonts w:ascii="Calibri" w:hAnsi="Calibri" w:cs="Calibri"/>
          <w:b/>
          <w:sz w:val="26"/>
          <w:szCs w:val="26"/>
        </w:rPr>
        <w:t>ΜΙΚΗΣ &amp; ΤΑΜΕΙΑΚΗΣ ΔΙΑΧΕΙΡΗΣΗΣ</w:t>
      </w:r>
    </w:p>
    <w:p w14:paraId="7E0CF9FF" w14:textId="77777777" w:rsidR="00143CAC" w:rsidRPr="00BF17AE" w:rsidRDefault="00143CAC" w:rsidP="00143CAC">
      <w:pPr>
        <w:rPr>
          <w:rFonts w:ascii="Calibri" w:hAnsi="Calibri" w:cs="Calibri"/>
          <w:b/>
          <w:sz w:val="26"/>
          <w:szCs w:val="26"/>
        </w:rPr>
      </w:pPr>
      <w:r w:rsidRPr="00BF17AE">
        <w:rPr>
          <w:rFonts w:ascii="Calibri" w:hAnsi="Calibri" w:cs="Calibri"/>
          <w:b/>
          <w:sz w:val="26"/>
          <w:szCs w:val="26"/>
        </w:rPr>
        <w:t>ΤΜΗΜΑ ΠΡΟΜΗΘΕΙΩΝ &amp; ΑΠΟΘΗΚΗΣ</w:t>
      </w:r>
    </w:p>
    <w:p w14:paraId="52DF9F8D" w14:textId="77777777" w:rsidR="00143CAC" w:rsidRPr="0048253F" w:rsidRDefault="00143CAC" w:rsidP="00143CAC">
      <w:pPr>
        <w:rPr>
          <w:rFonts w:ascii="Calibri" w:hAnsi="Calibri" w:cs="Calibri"/>
          <w:sz w:val="22"/>
          <w:szCs w:val="22"/>
        </w:rPr>
      </w:pPr>
      <w:proofErr w:type="spellStart"/>
      <w:r w:rsidRPr="0048253F">
        <w:rPr>
          <w:rFonts w:ascii="Calibri" w:hAnsi="Calibri" w:cs="Calibri"/>
          <w:sz w:val="22"/>
          <w:szCs w:val="22"/>
        </w:rPr>
        <w:t>Ταχ</w:t>
      </w:r>
      <w:proofErr w:type="spellEnd"/>
      <w:r w:rsidRPr="0048253F">
        <w:rPr>
          <w:rFonts w:ascii="Calibri" w:hAnsi="Calibri" w:cs="Calibri"/>
          <w:sz w:val="22"/>
          <w:szCs w:val="22"/>
        </w:rPr>
        <w:t xml:space="preserve">. Διεύθυνση : </w:t>
      </w:r>
      <w:proofErr w:type="spellStart"/>
      <w:r w:rsidRPr="0048253F">
        <w:rPr>
          <w:rFonts w:ascii="Calibri" w:hAnsi="Calibri" w:cs="Calibri"/>
          <w:sz w:val="22"/>
          <w:szCs w:val="22"/>
        </w:rPr>
        <w:t>Αρχιμήδους</w:t>
      </w:r>
      <w:proofErr w:type="spellEnd"/>
      <w:r w:rsidRPr="0048253F">
        <w:rPr>
          <w:rFonts w:ascii="Calibri" w:hAnsi="Calibri" w:cs="Calibri"/>
          <w:sz w:val="22"/>
          <w:szCs w:val="22"/>
        </w:rPr>
        <w:t xml:space="preserve"> 2 &amp; Ιπποκράτους (1</w:t>
      </w:r>
      <w:r w:rsidRPr="0048253F">
        <w:rPr>
          <w:rFonts w:ascii="Calibri" w:hAnsi="Calibri" w:cs="Calibri"/>
          <w:sz w:val="22"/>
          <w:szCs w:val="22"/>
          <w:vertAlign w:val="superscript"/>
        </w:rPr>
        <w:t>ος</w:t>
      </w:r>
      <w:r w:rsidRPr="0048253F">
        <w:rPr>
          <w:rFonts w:ascii="Calibri" w:hAnsi="Calibri" w:cs="Calibri"/>
          <w:sz w:val="22"/>
          <w:szCs w:val="22"/>
        </w:rPr>
        <w:t xml:space="preserve"> Όροφος)</w:t>
      </w:r>
    </w:p>
    <w:p w14:paraId="67F8BE0F" w14:textId="77777777" w:rsidR="00143CAC" w:rsidRPr="0048253F" w:rsidRDefault="00143CAC" w:rsidP="00143CAC">
      <w:pPr>
        <w:rPr>
          <w:rFonts w:ascii="Calibri" w:hAnsi="Calibri" w:cs="Calibri"/>
          <w:sz w:val="22"/>
          <w:szCs w:val="22"/>
        </w:rPr>
      </w:pPr>
      <w:proofErr w:type="spellStart"/>
      <w:r w:rsidRPr="0048253F">
        <w:rPr>
          <w:rFonts w:ascii="Calibri" w:hAnsi="Calibri" w:cs="Calibri"/>
          <w:sz w:val="22"/>
          <w:szCs w:val="22"/>
        </w:rPr>
        <w:t>Ταχ</w:t>
      </w:r>
      <w:proofErr w:type="spellEnd"/>
      <w:r w:rsidRPr="0048253F">
        <w:rPr>
          <w:rFonts w:ascii="Calibri" w:hAnsi="Calibri" w:cs="Calibri"/>
          <w:sz w:val="22"/>
          <w:szCs w:val="22"/>
        </w:rPr>
        <w:t>. Κώδικας: 11146</w:t>
      </w:r>
    </w:p>
    <w:p w14:paraId="4CA03D7C" w14:textId="42EAB59C" w:rsidR="00143CAC" w:rsidRPr="0048253F" w:rsidRDefault="00143CAC" w:rsidP="00143CAC">
      <w:pPr>
        <w:rPr>
          <w:rFonts w:ascii="Calibri" w:hAnsi="Calibri" w:cs="Calibri"/>
          <w:sz w:val="22"/>
          <w:szCs w:val="22"/>
        </w:rPr>
      </w:pPr>
      <w:r w:rsidRPr="0048253F">
        <w:rPr>
          <w:rFonts w:ascii="Calibri" w:hAnsi="Calibri" w:cs="Calibri"/>
          <w:sz w:val="22"/>
          <w:szCs w:val="22"/>
        </w:rPr>
        <w:t xml:space="preserve">Πληροφορίες </w:t>
      </w:r>
      <w:proofErr w:type="spellStart"/>
      <w:r w:rsidR="00430DC3">
        <w:rPr>
          <w:rFonts w:ascii="Calibri" w:hAnsi="Calibri" w:cs="Calibri"/>
          <w:sz w:val="22"/>
          <w:szCs w:val="22"/>
        </w:rPr>
        <w:t>Τζαμάρου</w:t>
      </w:r>
      <w:proofErr w:type="spellEnd"/>
      <w:r w:rsidR="00430DC3">
        <w:rPr>
          <w:rFonts w:ascii="Calibri" w:hAnsi="Calibri" w:cs="Calibri"/>
          <w:sz w:val="22"/>
          <w:szCs w:val="22"/>
        </w:rPr>
        <w:t xml:space="preserve"> Σοφία</w:t>
      </w:r>
    </w:p>
    <w:p w14:paraId="3A639770" w14:textId="4FD4ED05" w:rsidR="00143CAC" w:rsidRPr="0048253F" w:rsidRDefault="00143CAC" w:rsidP="00143CAC">
      <w:pPr>
        <w:rPr>
          <w:rFonts w:ascii="Calibri" w:hAnsi="Calibri" w:cs="Calibri"/>
          <w:sz w:val="22"/>
          <w:szCs w:val="22"/>
        </w:rPr>
      </w:pPr>
      <w:r w:rsidRPr="0048253F">
        <w:rPr>
          <w:rFonts w:ascii="Calibri" w:hAnsi="Calibri" w:cs="Calibri"/>
          <w:sz w:val="22"/>
          <w:szCs w:val="22"/>
        </w:rPr>
        <w:t xml:space="preserve">Τηλέφωνο </w:t>
      </w:r>
      <w:r w:rsidRPr="0048253F">
        <w:rPr>
          <w:rFonts w:ascii="Calibri" w:hAnsi="Calibri" w:cs="Calibri"/>
          <w:sz w:val="22"/>
          <w:szCs w:val="22"/>
        </w:rPr>
        <w:sym w:font="Wingdings" w:char="F028"/>
      </w:r>
      <w:r w:rsidRPr="0048253F">
        <w:rPr>
          <w:rFonts w:ascii="Calibri" w:hAnsi="Calibri" w:cs="Calibri"/>
          <w:sz w:val="22"/>
          <w:szCs w:val="22"/>
        </w:rPr>
        <w:t>: 213 20553</w:t>
      </w:r>
      <w:bookmarkStart w:id="0" w:name="_GoBack"/>
      <w:bookmarkEnd w:id="0"/>
      <w:r w:rsidRPr="0048253F">
        <w:rPr>
          <w:rFonts w:ascii="Calibri" w:hAnsi="Calibri" w:cs="Calibri"/>
          <w:sz w:val="22"/>
          <w:szCs w:val="22"/>
        </w:rPr>
        <w:t>70</w:t>
      </w:r>
    </w:p>
    <w:p w14:paraId="19B571EA" w14:textId="77777777" w:rsidR="00143CAC" w:rsidRPr="0048253F" w:rsidRDefault="00143CAC" w:rsidP="00143CAC">
      <w:pPr>
        <w:rPr>
          <w:rFonts w:ascii="Calibri" w:hAnsi="Calibri" w:cs="Calibri"/>
          <w:sz w:val="22"/>
          <w:szCs w:val="22"/>
        </w:rPr>
      </w:pPr>
      <w:r w:rsidRPr="0048253F">
        <w:rPr>
          <w:rFonts w:ascii="Calibri" w:hAnsi="Calibri" w:cs="Calibri"/>
          <w:sz w:val="22"/>
          <w:szCs w:val="22"/>
        </w:rPr>
        <w:t xml:space="preserve">Ηλεκτρονικό </w:t>
      </w:r>
      <w:proofErr w:type="spellStart"/>
      <w:r w:rsidRPr="0048253F">
        <w:rPr>
          <w:rFonts w:ascii="Calibri" w:hAnsi="Calibri" w:cs="Calibri"/>
          <w:sz w:val="22"/>
          <w:szCs w:val="22"/>
        </w:rPr>
        <w:t>Ταχ</w:t>
      </w:r>
      <w:proofErr w:type="spellEnd"/>
      <w:r w:rsidRPr="0048253F">
        <w:rPr>
          <w:rFonts w:ascii="Calibri" w:hAnsi="Calibri" w:cs="Calibri"/>
          <w:sz w:val="22"/>
          <w:szCs w:val="22"/>
        </w:rPr>
        <w:t xml:space="preserve">.: </w:t>
      </w:r>
      <w:proofErr w:type="spellStart"/>
      <w:r w:rsidRPr="0048253F">
        <w:rPr>
          <w:rFonts w:ascii="Calibri" w:hAnsi="Calibri" w:cs="Calibri"/>
          <w:sz w:val="22"/>
          <w:szCs w:val="22"/>
          <w:lang w:val="en-US"/>
        </w:rPr>
        <w:t>p</w:t>
      </w:r>
      <w:hyperlink r:id="rId9" w:history="1">
        <w:r w:rsidRPr="0048253F">
          <w:rPr>
            <w:rStyle w:val="-"/>
            <w:rFonts w:ascii="Calibri" w:hAnsi="Calibri" w:cs="Calibri"/>
            <w:sz w:val="22"/>
            <w:szCs w:val="22"/>
            <w:lang w:val="en-US"/>
          </w:rPr>
          <w:t>romithies</w:t>
        </w:r>
        <w:proofErr w:type="spellEnd"/>
        <w:r w:rsidRPr="0048253F">
          <w:rPr>
            <w:rStyle w:val="-"/>
            <w:rFonts w:ascii="Calibri" w:hAnsi="Calibri" w:cs="Calibri"/>
            <w:sz w:val="22"/>
            <w:szCs w:val="22"/>
          </w:rPr>
          <w:t>@</w:t>
        </w:r>
        <w:proofErr w:type="spellStart"/>
        <w:r w:rsidRPr="0048253F">
          <w:rPr>
            <w:rStyle w:val="-"/>
            <w:rFonts w:ascii="Calibri" w:hAnsi="Calibri" w:cs="Calibri"/>
            <w:sz w:val="22"/>
            <w:szCs w:val="22"/>
            <w:lang w:val="en-US"/>
          </w:rPr>
          <w:t>galatsi</w:t>
        </w:r>
        <w:proofErr w:type="spellEnd"/>
        <w:r w:rsidRPr="0048253F">
          <w:rPr>
            <w:rStyle w:val="-"/>
            <w:rFonts w:ascii="Calibri" w:hAnsi="Calibri" w:cs="Calibri"/>
            <w:sz w:val="22"/>
            <w:szCs w:val="22"/>
          </w:rPr>
          <w:t>.</w:t>
        </w:r>
        <w:r w:rsidRPr="0048253F">
          <w:rPr>
            <w:rStyle w:val="-"/>
            <w:rFonts w:ascii="Calibri" w:hAnsi="Calibri" w:cs="Calibri"/>
            <w:sz w:val="22"/>
            <w:szCs w:val="22"/>
            <w:lang w:val="en-US"/>
          </w:rPr>
          <w:t>gr</w:t>
        </w:r>
      </w:hyperlink>
    </w:p>
    <w:p w14:paraId="60DFE9C2" w14:textId="77777777" w:rsidR="00143CAC" w:rsidRPr="0048253F" w:rsidRDefault="00143CAC" w:rsidP="00143CAC">
      <w:pPr>
        <w:jc w:val="center"/>
        <w:rPr>
          <w:rFonts w:ascii="Calibri" w:hAnsi="Calibri" w:cs="Calibri"/>
          <w:sz w:val="20"/>
        </w:rPr>
      </w:pPr>
    </w:p>
    <w:p w14:paraId="6441BF49" w14:textId="77777777" w:rsidR="00143CAC" w:rsidRPr="005110FA" w:rsidRDefault="00143CAC" w:rsidP="005110FA">
      <w:pPr>
        <w:jc w:val="center"/>
        <w:rPr>
          <w:rFonts w:asciiTheme="minorHAnsi" w:hAnsiTheme="minorHAnsi" w:cstheme="minorHAnsi"/>
          <w:b/>
          <w:sz w:val="26"/>
          <w:szCs w:val="26"/>
        </w:rPr>
      </w:pPr>
      <w:r w:rsidRPr="005110FA">
        <w:rPr>
          <w:rFonts w:asciiTheme="minorHAnsi" w:hAnsiTheme="minorHAnsi" w:cstheme="minorHAnsi"/>
          <w:b/>
          <w:sz w:val="26"/>
          <w:szCs w:val="26"/>
        </w:rPr>
        <w:t>ΠΕΡΙΛΗΨΗ ΔΙΑΚΗΡΥΞΗΣ</w:t>
      </w:r>
    </w:p>
    <w:p w14:paraId="0917A9D2" w14:textId="4BC57507" w:rsidR="00143CAC" w:rsidRPr="005110FA" w:rsidRDefault="006F17A3" w:rsidP="005110FA">
      <w:pPr>
        <w:jc w:val="center"/>
        <w:rPr>
          <w:rFonts w:asciiTheme="minorHAnsi" w:hAnsiTheme="minorHAnsi" w:cstheme="minorHAnsi"/>
          <w:b/>
          <w:sz w:val="26"/>
          <w:szCs w:val="26"/>
        </w:rPr>
      </w:pPr>
      <w:r>
        <w:rPr>
          <w:rFonts w:asciiTheme="minorHAnsi" w:hAnsiTheme="minorHAnsi" w:cstheme="minorHAnsi"/>
          <w:b/>
          <w:sz w:val="26"/>
          <w:szCs w:val="26"/>
        </w:rPr>
        <w:t>ΑΝΟΙ</w:t>
      </w:r>
      <w:r w:rsidR="002A4447">
        <w:rPr>
          <w:rFonts w:asciiTheme="minorHAnsi" w:hAnsiTheme="minorHAnsi" w:cstheme="minorHAnsi"/>
          <w:b/>
          <w:sz w:val="26"/>
          <w:szCs w:val="26"/>
        </w:rPr>
        <w:t>Κ</w:t>
      </w:r>
      <w:r>
        <w:rPr>
          <w:rFonts w:asciiTheme="minorHAnsi" w:hAnsiTheme="minorHAnsi" w:cstheme="minorHAnsi"/>
          <w:b/>
          <w:sz w:val="26"/>
          <w:szCs w:val="26"/>
        </w:rPr>
        <w:t>ΤΟΥ</w:t>
      </w:r>
      <w:r w:rsidR="00BC14FC">
        <w:rPr>
          <w:rFonts w:asciiTheme="minorHAnsi" w:hAnsiTheme="minorHAnsi" w:cstheme="minorHAnsi"/>
          <w:b/>
          <w:sz w:val="26"/>
          <w:szCs w:val="26"/>
        </w:rPr>
        <w:t xml:space="preserve"> </w:t>
      </w:r>
      <w:r>
        <w:rPr>
          <w:rFonts w:asciiTheme="minorHAnsi" w:hAnsiTheme="minorHAnsi" w:cstheme="minorHAnsi"/>
          <w:b/>
          <w:sz w:val="26"/>
          <w:szCs w:val="26"/>
        </w:rPr>
        <w:t>ΗΛΕΚΤΡΟΝΙΚΟΥ</w:t>
      </w:r>
      <w:r w:rsidR="00143CAC" w:rsidRPr="005110FA">
        <w:rPr>
          <w:rFonts w:asciiTheme="minorHAnsi" w:hAnsiTheme="minorHAnsi" w:cstheme="minorHAnsi"/>
          <w:b/>
          <w:sz w:val="26"/>
          <w:szCs w:val="26"/>
        </w:rPr>
        <w:t xml:space="preserve"> ΔΙΑΓΩΝΙΣΜΟΥ</w:t>
      </w:r>
    </w:p>
    <w:p w14:paraId="6819975B" w14:textId="77777777" w:rsidR="009C0B8C" w:rsidRDefault="009C0B8C" w:rsidP="00EF39B6">
      <w:pPr>
        <w:jc w:val="center"/>
        <w:rPr>
          <w:rFonts w:asciiTheme="minorHAnsi" w:hAnsiTheme="minorHAnsi" w:cstheme="minorHAnsi"/>
          <w:b/>
          <w:spacing w:val="2"/>
          <w:sz w:val="26"/>
          <w:szCs w:val="26"/>
        </w:rPr>
      </w:pPr>
      <w:r>
        <w:rPr>
          <w:rFonts w:asciiTheme="minorHAnsi" w:hAnsiTheme="minorHAnsi" w:cstheme="minorHAnsi"/>
          <w:b/>
          <w:spacing w:val="2"/>
          <w:sz w:val="26"/>
          <w:szCs w:val="26"/>
        </w:rPr>
        <w:t xml:space="preserve">ΠΡΟΜΗΘΕΙΑΣ </w:t>
      </w:r>
      <w:r w:rsidRPr="009C0B8C">
        <w:rPr>
          <w:rFonts w:asciiTheme="minorHAnsi" w:hAnsiTheme="minorHAnsi" w:cstheme="minorHAnsi"/>
          <w:b/>
          <w:spacing w:val="2"/>
          <w:sz w:val="26"/>
          <w:szCs w:val="26"/>
        </w:rPr>
        <w:t>ΛΟΓΙΣΜΙΚΟΥ ΣΥΣΤΗΜΑΤΟΣ ΕΙΣΡΟΩΝ–ΕΚΡΟΩΝ ΚΑΙ ΔΙΑΧΕΙΡΙΣΗΣ ΚΑΥΣΙΜΩΝ ΣΤΟΛΟΥ ΟΧΗΜΑΤΩΝ, για τον ΈΛΕΓΧΟ ΔΕΞΑΜΕΝΗΣ ΕΦΟΔΙΑΣΜΟΥ ΚΑΥΣΙΜΩΝ ΙΔΙΑΣ ΧΡΗΣΗΣ</w:t>
      </w:r>
    </w:p>
    <w:p w14:paraId="6A1CA27C" w14:textId="1C21B739" w:rsidR="00143CAC" w:rsidRDefault="009C0B8C" w:rsidP="00EF39B6">
      <w:pPr>
        <w:jc w:val="center"/>
        <w:rPr>
          <w:rFonts w:ascii="Calibri" w:hAnsi="Calibri" w:cs="Calibri"/>
          <w:b/>
          <w:color w:val="000000"/>
          <w:szCs w:val="24"/>
        </w:rPr>
      </w:pPr>
      <w:r w:rsidRPr="009C0B8C">
        <w:rPr>
          <w:rFonts w:asciiTheme="minorHAnsi" w:hAnsiTheme="minorHAnsi" w:cstheme="minorHAnsi"/>
          <w:b/>
          <w:spacing w:val="2"/>
          <w:sz w:val="26"/>
          <w:szCs w:val="26"/>
        </w:rPr>
        <w:t xml:space="preserve"> </w:t>
      </w:r>
      <w:r w:rsidR="00143CAC" w:rsidRPr="004C6CFA">
        <w:rPr>
          <w:rFonts w:asciiTheme="minorHAnsi" w:hAnsiTheme="minorHAnsi" w:cstheme="minorHAnsi"/>
          <w:b/>
          <w:color w:val="000000"/>
          <w:szCs w:val="24"/>
        </w:rPr>
        <w:t xml:space="preserve">ΣΥΝΟΛΙΚΟΥ ΕΝΔΕΙΚΤΙΚΟΥ ΠΡΟΥΠΟΛΟΓΙΣΜΟΥ </w:t>
      </w:r>
      <w:r>
        <w:rPr>
          <w:rFonts w:ascii="Calibri" w:hAnsi="Calibri" w:cs="Calibri"/>
          <w:b/>
          <w:color w:val="000000"/>
          <w:szCs w:val="24"/>
        </w:rPr>
        <w:t>21.833,92</w:t>
      </w:r>
      <w:r w:rsidR="00EF39B6" w:rsidRPr="004C6CFA">
        <w:rPr>
          <w:rFonts w:ascii="Calibri" w:hAnsi="Calibri" w:cs="Calibri"/>
          <w:b/>
          <w:color w:val="000000"/>
          <w:szCs w:val="24"/>
        </w:rPr>
        <w:t xml:space="preserve"> €</w:t>
      </w:r>
      <w:r w:rsidR="00780B09">
        <w:rPr>
          <w:rFonts w:ascii="Calibri" w:hAnsi="Calibri" w:cs="Calibri"/>
          <w:b/>
          <w:color w:val="000000"/>
          <w:szCs w:val="24"/>
        </w:rPr>
        <w:t xml:space="preserve"> ( με ΦΠΑ)</w:t>
      </w:r>
    </w:p>
    <w:p w14:paraId="161FE900" w14:textId="77777777" w:rsidR="004C6CFA" w:rsidRPr="004C6CFA" w:rsidRDefault="004C6CFA" w:rsidP="00EF39B6">
      <w:pPr>
        <w:jc w:val="center"/>
        <w:rPr>
          <w:rFonts w:asciiTheme="minorHAnsi" w:hAnsiTheme="minorHAnsi" w:cstheme="minorHAnsi"/>
          <w:b/>
          <w:color w:val="000000"/>
          <w:szCs w:val="24"/>
        </w:rPr>
      </w:pPr>
    </w:p>
    <w:p w14:paraId="77C87BA9" w14:textId="77777777" w:rsidR="00143CAC" w:rsidRPr="005110FA" w:rsidRDefault="00143CAC" w:rsidP="005110FA">
      <w:pPr>
        <w:spacing w:line="360" w:lineRule="exact"/>
        <w:jc w:val="center"/>
        <w:rPr>
          <w:rFonts w:asciiTheme="minorHAnsi" w:hAnsiTheme="minorHAnsi" w:cstheme="minorHAnsi"/>
          <w:b/>
          <w:sz w:val="26"/>
          <w:szCs w:val="26"/>
        </w:rPr>
      </w:pPr>
      <w:r w:rsidRPr="005110FA">
        <w:rPr>
          <w:rFonts w:asciiTheme="minorHAnsi" w:hAnsiTheme="minorHAnsi" w:cstheme="minorHAnsi"/>
          <w:b/>
          <w:sz w:val="26"/>
          <w:szCs w:val="26"/>
        </w:rPr>
        <w:t>Ο Δήμαρχος Γαλατσίου</w:t>
      </w:r>
    </w:p>
    <w:p w14:paraId="278F255A" w14:textId="62BE54FE" w:rsidR="009C0B8C" w:rsidRDefault="00143CAC" w:rsidP="009C0B8C">
      <w:pPr>
        <w:suppressAutoHyphens/>
        <w:spacing w:after="120"/>
        <w:jc w:val="both"/>
        <w:rPr>
          <w:rFonts w:ascii="Calibri" w:hAnsi="Calibri" w:cs="Calibri"/>
          <w:b/>
          <w:kern w:val="0"/>
          <w:szCs w:val="24"/>
          <w:lang w:eastAsia="ar-SA"/>
        </w:rPr>
      </w:pPr>
      <w:r w:rsidRPr="004C6CFA">
        <w:rPr>
          <w:rFonts w:asciiTheme="minorHAnsi" w:hAnsiTheme="minorHAnsi" w:cstheme="minorHAnsi"/>
          <w:szCs w:val="24"/>
        </w:rPr>
        <w:t xml:space="preserve">προκηρύσσει </w:t>
      </w:r>
      <w:r w:rsidR="006F17A3" w:rsidRPr="004C6CFA">
        <w:rPr>
          <w:rFonts w:asciiTheme="minorHAnsi" w:hAnsiTheme="minorHAnsi" w:cstheme="minorHAnsi"/>
          <w:szCs w:val="24"/>
        </w:rPr>
        <w:t>ανοικτό</w:t>
      </w:r>
      <w:r w:rsidR="00E1601E" w:rsidRPr="004C6CFA">
        <w:rPr>
          <w:rFonts w:asciiTheme="minorHAnsi" w:hAnsiTheme="minorHAnsi" w:cstheme="minorHAnsi"/>
          <w:szCs w:val="24"/>
        </w:rPr>
        <w:t xml:space="preserve"> </w:t>
      </w:r>
      <w:r w:rsidR="006F17A3" w:rsidRPr="004C6CFA">
        <w:rPr>
          <w:rFonts w:asciiTheme="minorHAnsi" w:hAnsiTheme="minorHAnsi" w:cstheme="minorHAnsi"/>
          <w:szCs w:val="24"/>
        </w:rPr>
        <w:t>ηλεκτρονικό</w:t>
      </w:r>
      <w:r w:rsidRPr="004C6CFA">
        <w:rPr>
          <w:rFonts w:asciiTheme="minorHAnsi" w:hAnsiTheme="minorHAnsi" w:cstheme="minorHAnsi"/>
          <w:szCs w:val="24"/>
        </w:rPr>
        <w:t xml:space="preserve"> διαγωνισμό</w:t>
      </w:r>
      <w:r w:rsidR="00AE7748" w:rsidRPr="004C6CFA">
        <w:rPr>
          <w:rFonts w:asciiTheme="minorHAnsi" w:hAnsiTheme="minorHAnsi" w:cstheme="minorHAnsi"/>
          <w:szCs w:val="24"/>
        </w:rPr>
        <w:t xml:space="preserve"> με σφραγισμένες προσφορές, σύμφωνα με τις διατάξεις του άρθρου 27 του Ν.4412/2026, όπως τροποποιήθηκε και ισχύει σήμερα και την αριθ</w:t>
      </w:r>
      <w:r w:rsidR="00CE7372" w:rsidRPr="004C6CFA">
        <w:rPr>
          <w:rFonts w:asciiTheme="minorHAnsi" w:hAnsiTheme="minorHAnsi" w:cstheme="minorHAnsi"/>
          <w:szCs w:val="24"/>
        </w:rPr>
        <w:t xml:space="preserve">. </w:t>
      </w:r>
      <w:r w:rsidR="00780B09">
        <w:rPr>
          <w:rFonts w:asciiTheme="minorHAnsi" w:hAnsiTheme="minorHAnsi" w:cstheme="minorHAnsi"/>
          <w:b/>
          <w:szCs w:val="24"/>
        </w:rPr>
        <w:t xml:space="preserve">156/2026 </w:t>
      </w:r>
      <w:r w:rsidR="00AE7748" w:rsidRPr="004C6CFA">
        <w:rPr>
          <w:rFonts w:asciiTheme="minorHAnsi" w:hAnsiTheme="minorHAnsi" w:cstheme="minorHAnsi"/>
          <w:szCs w:val="24"/>
        </w:rPr>
        <w:t xml:space="preserve">απόφαση της Δημοτικής Επιτροπής του Δήμου (ΑΔΑ: </w:t>
      </w:r>
      <w:r w:rsidR="00780B09">
        <w:rPr>
          <w:rFonts w:asciiTheme="minorHAnsi" w:hAnsiTheme="minorHAnsi" w:cstheme="minorHAnsi"/>
          <w:szCs w:val="24"/>
        </w:rPr>
        <w:t>ΡΜ1ΧΩ9Λ-ΝΝΨ</w:t>
      </w:r>
      <w:r w:rsidR="00AE7748" w:rsidRPr="004C6CFA">
        <w:rPr>
          <w:rFonts w:asciiTheme="minorHAnsi" w:hAnsiTheme="minorHAnsi" w:cstheme="minorHAnsi"/>
          <w:szCs w:val="24"/>
        </w:rPr>
        <w:t xml:space="preserve">) </w:t>
      </w:r>
      <w:r w:rsidR="00C233A1" w:rsidRPr="004C6CFA">
        <w:rPr>
          <w:rFonts w:asciiTheme="minorHAnsi" w:hAnsiTheme="minorHAnsi" w:cstheme="minorHAnsi"/>
          <w:b/>
          <w:szCs w:val="24"/>
        </w:rPr>
        <w:t xml:space="preserve">και </w:t>
      </w:r>
      <w:r w:rsidR="007663D7" w:rsidRPr="004C6CFA">
        <w:rPr>
          <w:rFonts w:asciiTheme="minorHAnsi" w:hAnsiTheme="minorHAnsi" w:cstheme="minorHAnsi"/>
          <w:b/>
          <w:szCs w:val="24"/>
        </w:rPr>
        <w:t>κ</w:t>
      </w:r>
      <w:r w:rsidR="007663D7" w:rsidRPr="004C6CFA">
        <w:rPr>
          <w:rFonts w:ascii="Calibri" w:hAnsi="Calibri" w:cs="Calibri"/>
          <w:b/>
          <w:kern w:val="0"/>
          <w:szCs w:val="24"/>
          <w:lang w:eastAsia="ar-SA"/>
        </w:rPr>
        <w:t xml:space="preserve">ριτήριο κατακύρωσης θα αποτελέσει </w:t>
      </w:r>
      <w:r w:rsidR="009C0B8C">
        <w:rPr>
          <w:rFonts w:ascii="Calibri" w:hAnsi="Calibri" w:cs="Calibri"/>
          <w:b/>
          <w:kern w:val="0"/>
          <w:szCs w:val="24"/>
          <w:lang w:eastAsia="ar-SA"/>
        </w:rPr>
        <w:t>ο</w:t>
      </w:r>
      <w:r w:rsidR="009C0B8C" w:rsidRPr="009C0B8C">
        <w:rPr>
          <w:rFonts w:ascii="Calibri" w:hAnsi="Calibri" w:cs="Calibri"/>
          <w:b/>
          <w:kern w:val="0"/>
          <w:szCs w:val="24"/>
          <w:lang w:eastAsia="ar-SA"/>
        </w:rPr>
        <w:t xml:space="preserve"> υπολογισμό της συνολικά χαμηλότερης τιμής, της μελέτης.  </w:t>
      </w:r>
    </w:p>
    <w:p w14:paraId="5857946C" w14:textId="4F15F04F" w:rsidR="00D60B72" w:rsidRPr="004C6CFA" w:rsidRDefault="0024408F" w:rsidP="009C0B8C">
      <w:pPr>
        <w:suppressAutoHyphens/>
        <w:spacing w:after="120"/>
        <w:jc w:val="both"/>
        <w:rPr>
          <w:rFonts w:asciiTheme="minorHAnsi" w:hAnsiTheme="minorHAnsi" w:cstheme="minorHAnsi"/>
          <w:b/>
          <w:szCs w:val="24"/>
        </w:rPr>
      </w:pPr>
      <w:r w:rsidRPr="004C6CFA">
        <w:rPr>
          <w:rFonts w:asciiTheme="minorHAnsi" w:hAnsiTheme="minorHAnsi" w:cstheme="minorHAnsi"/>
          <w:szCs w:val="24"/>
        </w:rPr>
        <w:t xml:space="preserve">Η διαγωνιστική διαδικασία αφορά </w:t>
      </w:r>
      <w:r w:rsidR="00C233A1" w:rsidRPr="004C6CFA">
        <w:rPr>
          <w:rFonts w:asciiTheme="minorHAnsi" w:hAnsiTheme="minorHAnsi" w:cstheme="minorHAnsi"/>
          <w:szCs w:val="24"/>
        </w:rPr>
        <w:t xml:space="preserve"> τα </w:t>
      </w:r>
      <w:r w:rsidRPr="004C6CFA">
        <w:rPr>
          <w:rFonts w:asciiTheme="minorHAnsi" w:hAnsiTheme="minorHAnsi" w:cstheme="minorHAnsi"/>
          <w:b/>
          <w:szCs w:val="24"/>
        </w:rPr>
        <w:t xml:space="preserve">CPV </w:t>
      </w:r>
      <w:r w:rsidR="00C233A1" w:rsidRPr="004C6CFA">
        <w:rPr>
          <w:rFonts w:asciiTheme="minorHAnsi" w:hAnsiTheme="minorHAnsi" w:cstheme="minorHAnsi"/>
          <w:b/>
          <w:szCs w:val="24"/>
        </w:rPr>
        <w:t xml:space="preserve"> </w:t>
      </w:r>
      <w:r w:rsidR="009C0B8C" w:rsidRPr="009C0B8C">
        <w:rPr>
          <w:rFonts w:ascii="Calibri" w:hAnsi="Calibri" w:cs="Calibri"/>
          <w:b/>
          <w:kern w:val="0"/>
          <w:szCs w:val="24"/>
          <w:lang w:eastAsia="ar-SA"/>
        </w:rPr>
        <w:t>48422000-2, 48330000-0, 45300000-0 και 30213000-5</w:t>
      </w:r>
      <w:r w:rsidR="007663D7" w:rsidRPr="004C6CFA">
        <w:rPr>
          <w:rFonts w:ascii="Calibri" w:hAnsi="Calibri" w:cs="Calibri"/>
          <w:kern w:val="0"/>
          <w:szCs w:val="24"/>
          <w:lang w:eastAsia="ar-SA"/>
        </w:rPr>
        <w:t xml:space="preserve">, </w:t>
      </w:r>
      <w:r w:rsidRPr="004C6CFA">
        <w:rPr>
          <w:rFonts w:asciiTheme="minorHAnsi" w:hAnsiTheme="minorHAnsi" w:cstheme="minorHAnsi"/>
          <w:szCs w:val="24"/>
        </w:rPr>
        <w:t xml:space="preserve"> </w:t>
      </w:r>
      <w:r w:rsidR="00AE7748" w:rsidRPr="004C6CFA">
        <w:rPr>
          <w:rFonts w:asciiTheme="minorHAnsi" w:hAnsiTheme="minorHAnsi" w:cstheme="minorHAnsi"/>
          <w:szCs w:val="24"/>
        </w:rPr>
        <w:t xml:space="preserve">σύμφωνα με τους όρους της διακήρυξης και </w:t>
      </w:r>
      <w:r w:rsidR="004B4619" w:rsidRPr="004C6CFA">
        <w:rPr>
          <w:rFonts w:asciiTheme="minorHAnsi" w:hAnsiTheme="minorHAnsi" w:cstheme="minorHAnsi"/>
          <w:szCs w:val="24"/>
        </w:rPr>
        <w:t xml:space="preserve">της </w:t>
      </w:r>
      <w:r w:rsidR="00D110CB">
        <w:rPr>
          <w:rFonts w:asciiTheme="minorHAnsi" w:hAnsiTheme="minorHAnsi" w:cstheme="minorHAnsi"/>
          <w:szCs w:val="24"/>
        </w:rPr>
        <w:t>αριθ.</w:t>
      </w:r>
      <w:r w:rsidR="00EF39B6" w:rsidRPr="004C6CFA">
        <w:rPr>
          <w:rFonts w:asciiTheme="minorHAnsi" w:hAnsiTheme="minorHAnsi" w:cstheme="minorHAnsi"/>
          <w:szCs w:val="24"/>
        </w:rPr>
        <w:t xml:space="preserve"> </w:t>
      </w:r>
      <w:r w:rsidR="009C0B8C" w:rsidRPr="009C0B8C">
        <w:rPr>
          <w:rFonts w:asciiTheme="minorHAnsi" w:hAnsiTheme="minorHAnsi" w:cstheme="minorHAnsi"/>
          <w:szCs w:val="24"/>
        </w:rPr>
        <w:t xml:space="preserve">15/2025 </w:t>
      </w:r>
      <w:r w:rsidR="00C233A1" w:rsidRPr="004C6CFA">
        <w:rPr>
          <w:rFonts w:asciiTheme="minorHAnsi" w:hAnsiTheme="minorHAnsi" w:cstheme="minorHAnsi"/>
          <w:szCs w:val="24"/>
        </w:rPr>
        <w:t xml:space="preserve">Μελέτης  </w:t>
      </w:r>
      <w:r w:rsidR="00D110CB" w:rsidRPr="00D110CB">
        <w:rPr>
          <w:rFonts w:asciiTheme="minorHAnsi" w:hAnsiTheme="minorHAnsi" w:cstheme="minorHAnsi"/>
          <w:szCs w:val="24"/>
        </w:rPr>
        <w:t>για την προμήθεια λογισμικού ΣΥΣΤΗΜΑΤΟΣ ΕΙΣΡΟΩΝ–ΕΚΡΟΩΝ ΚΑΙ ΔΙΑΧΕΙΡΙΣΗΣ ΚΑΥΣΙΜΩΝ ΣΤΟΛΟΥ ΟΧΗΜΑΤΩΝ</w:t>
      </w:r>
      <w:r w:rsidR="00D110CB">
        <w:rPr>
          <w:rFonts w:asciiTheme="minorHAnsi" w:hAnsiTheme="minorHAnsi" w:cstheme="minorHAnsi"/>
          <w:szCs w:val="24"/>
        </w:rPr>
        <w:t xml:space="preserve"> του ΔΗΜΟΥ ΓΑΛΑΤΣΙΟΥ</w:t>
      </w:r>
      <w:r w:rsidR="00D110CB" w:rsidRPr="00D110CB">
        <w:rPr>
          <w:rFonts w:asciiTheme="minorHAnsi" w:hAnsiTheme="minorHAnsi" w:cstheme="minorHAnsi"/>
          <w:szCs w:val="24"/>
        </w:rPr>
        <w:t>, για τον ΈΛΕΓΧΟ ΔΕΞΑΜΕΝΗΣ ΕΦΟΔΙΑΣΜΟΥ ΚΑΥΣΙΜΩΝ ΙΔΙΑΣ ΧΡΗΣΗΣ</w:t>
      </w:r>
      <w:r w:rsidR="004B4619" w:rsidRPr="004C6CFA">
        <w:rPr>
          <w:rFonts w:asciiTheme="minorHAnsi" w:hAnsiTheme="minorHAnsi" w:cstheme="minorHAnsi"/>
          <w:b/>
          <w:szCs w:val="24"/>
        </w:rPr>
        <w:t xml:space="preserve">, </w:t>
      </w:r>
      <w:r w:rsidR="00143CAC" w:rsidRPr="004C6CFA">
        <w:rPr>
          <w:rFonts w:asciiTheme="minorHAnsi" w:hAnsiTheme="minorHAnsi" w:cstheme="minorHAnsi"/>
          <w:szCs w:val="24"/>
        </w:rPr>
        <w:t xml:space="preserve">συνολικού ενδεικτικού προϋπολογισμού </w:t>
      </w:r>
      <w:r w:rsidR="006F17A3" w:rsidRPr="004C6CFA">
        <w:rPr>
          <w:rFonts w:asciiTheme="minorHAnsi" w:hAnsiTheme="minorHAnsi" w:cstheme="minorHAnsi"/>
          <w:szCs w:val="24"/>
        </w:rPr>
        <w:t xml:space="preserve"> ποσού </w:t>
      </w:r>
      <w:r w:rsidR="00D110CB">
        <w:rPr>
          <w:rFonts w:ascii="Calibri" w:hAnsi="Calibri" w:cs="Calibri"/>
          <w:b/>
          <w:color w:val="000000"/>
          <w:szCs w:val="24"/>
        </w:rPr>
        <w:t xml:space="preserve">21.833,92 </w:t>
      </w:r>
      <w:r w:rsidR="00EF39B6" w:rsidRPr="004C6CFA">
        <w:rPr>
          <w:rFonts w:ascii="Calibri" w:hAnsi="Calibri" w:cs="Calibri"/>
          <w:b/>
          <w:color w:val="000000"/>
          <w:szCs w:val="24"/>
        </w:rPr>
        <w:t xml:space="preserve"> €</w:t>
      </w:r>
      <w:r w:rsidR="006F17A3" w:rsidRPr="004C6CFA">
        <w:rPr>
          <w:rFonts w:asciiTheme="minorHAnsi" w:hAnsiTheme="minorHAnsi" w:cstheme="minorHAnsi"/>
          <w:b/>
          <w:bCs/>
          <w:szCs w:val="24"/>
        </w:rPr>
        <w:t xml:space="preserve"> </w:t>
      </w:r>
      <w:r w:rsidR="00143CAC" w:rsidRPr="004C6CFA">
        <w:rPr>
          <w:rFonts w:asciiTheme="minorHAnsi" w:hAnsiTheme="minorHAnsi" w:cstheme="minorHAnsi"/>
          <w:szCs w:val="24"/>
        </w:rPr>
        <w:t xml:space="preserve"> </w:t>
      </w:r>
      <w:r w:rsidR="00D60B72" w:rsidRPr="004C6CFA">
        <w:rPr>
          <w:rFonts w:asciiTheme="minorHAnsi" w:hAnsiTheme="minorHAnsi" w:cstheme="minorHAnsi"/>
          <w:szCs w:val="24"/>
        </w:rPr>
        <w:t xml:space="preserve">( συμπεριλαμβανομένου ΦΠΑ </w:t>
      </w:r>
      <w:r w:rsidR="00FC7C46" w:rsidRPr="004C6CFA">
        <w:rPr>
          <w:rFonts w:asciiTheme="minorHAnsi" w:hAnsiTheme="minorHAnsi" w:cstheme="minorHAnsi"/>
          <w:szCs w:val="24"/>
        </w:rPr>
        <w:t>24</w:t>
      </w:r>
      <w:r w:rsidR="00D60B72" w:rsidRPr="004C6CFA">
        <w:rPr>
          <w:rFonts w:asciiTheme="minorHAnsi" w:hAnsiTheme="minorHAnsi" w:cstheme="minorHAnsi"/>
          <w:szCs w:val="24"/>
        </w:rPr>
        <w:t>%) .</w:t>
      </w:r>
    </w:p>
    <w:p w14:paraId="4F09441C" w14:textId="154190FA" w:rsidR="001439A9" w:rsidRPr="004C6CFA" w:rsidRDefault="000F0958" w:rsidP="001439A9">
      <w:pPr>
        <w:suppressAutoHyphens/>
        <w:spacing w:after="120"/>
        <w:jc w:val="both"/>
        <w:rPr>
          <w:rFonts w:ascii="Calibri" w:hAnsi="Calibri"/>
          <w:bCs/>
          <w:szCs w:val="24"/>
        </w:rPr>
      </w:pPr>
      <w:r w:rsidRPr="004C6CFA">
        <w:rPr>
          <w:rFonts w:asciiTheme="minorHAnsi" w:hAnsiTheme="minorHAnsi" w:cstheme="minorHAnsi"/>
          <w:szCs w:val="24"/>
        </w:rPr>
        <w:t xml:space="preserve">Για την παρούσα διαδικασία </w:t>
      </w:r>
      <w:r w:rsidR="00FC7C46" w:rsidRPr="004C6CFA">
        <w:rPr>
          <w:rFonts w:ascii="Calibri" w:hAnsi="Calibri"/>
          <w:bCs/>
          <w:szCs w:val="24"/>
        </w:rPr>
        <w:t>εκδόθηκ</w:t>
      </w:r>
      <w:r w:rsidR="00EF39B6" w:rsidRPr="004C6CFA">
        <w:rPr>
          <w:rFonts w:ascii="Calibri" w:hAnsi="Calibri"/>
          <w:bCs/>
          <w:szCs w:val="24"/>
        </w:rPr>
        <w:t>ε η</w:t>
      </w:r>
      <w:r w:rsidR="00FC7C46" w:rsidRPr="004C6CFA">
        <w:rPr>
          <w:rFonts w:ascii="Calibri" w:hAnsi="Calibri"/>
          <w:bCs/>
          <w:szCs w:val="24"/>
        </w:rPr>
        <w:t xml:space="preserve"> </w:t>
      </w:r>
      <w:r w:rsidR="00EF39B6" w:rsidRPr="004C6CFA">
        <w:rPr>
          <w:rFonts w:ascii="Calibri" w:hAnsi="Calibri"/>
          <w:bCs/>
          <w:szCs w:val="24"/>
        </w:rPr>
        <w:t xml:space="preserve">αριθ. ΑΑΥ </w:t>
      </w:r>
      <w:r w:rsidR="00D110CB">
        <w:rPr>
          <w:rFonts w:ascii="Calibri" w:hAnsi="Calibri"/>
          <w:bCs/>
          <w:szCs w:val="24"/>
        </w:rPr>
        <w:t>203</w:t>
      </w:r>
      <w:r w:rsidR="00EF39B6" w:rsidRPr="004C6CFA">
        <w:rPr>
          <w:rFonts w:ascii="Calibri" w:hAnsi="Calibri"/>
          <w:bCs/>
          <w:szCs w:val="24"/>
        </w:rPr>
        <w:t xml:space="preserve">  (ΑΔΑΜ 26REQ018</w:t>
      </w:r>
      <w:r w:rsidR="00D110CB">
        <w:rPr>
          <w:rFonts w:ascii="Calibri" w:hAnsi="Calibri"/>
          <w:bCs/>
          <w:szCs w:val="24"/>
        </w:rPr>
        <w:t>752036</w:t>
      </w:r>
      <w:r w:rsidR="00EF39B6" w:rsidRPr="004C6CFA">
        <w:rPr>
          <w:rFonts w:ascii="Calibri" w:hAnsi="Calibri"/>
          <w:bCs/>
          <w:szCs w:val="24"/>
        </w:rPr>
        <w:t xml:space="preserve">, ΑΔΑ </w:t>
      </w:r>
      <w:r w:rsidR="00D110CB">
        <w:rPr>
          <w:rFonts w:ascii="Calibri" w:hAnsi="Calibri"/>
          <w:bCs/>
          <w:szCs w:val="24"/>
        </w:rPr>
        <w:t>96Σ1Ω9Λ-8ΓΒ</w:t>
      </w:r>
      <w:r w:rsidR="00EF39B6" w:rsidRPr="004C6CFA">
        <w:rPr>
          <w:rFonts w:ascii="Calibri" w:hAnsi="Calibri"/>
          <w:bCs/>
          <w:szCs w:val="24"/>
        </w:rPr>
        <w:t xml:space="preserve">) για την ανάληψη υποχρέωσης/έγκριση δέσμευσης πίστωσης συνολικού ποσού </w:t>
      </w:r>
      <w:r w:rsidR="00D110CB">
        <w:rPr>
          <w:rFonts w:ascii="Calibri" w:hAnsi="Calibri"/>
          <w:bCs/>
          <w:szCs w:val="24"/>
        </w:rPr>
        <w:t>21.833,92</w:t>
      </w:r>
      <w:r w:rsidR="00EF39B6" w:rsidRPr="004C6CFA">
        <w:rPr>
          <w:rFonts w:ascii="Calibri" w:hAnsi="Calibri"/>
          <w:bCs/>
          <w:szCs w:val="24"/>
        </w:rPr>
        <w:t xml:space="preserve"> € για το οικονομικό έτος 2026.</w:t>
      </w:r>
    </w:p>
    <w:p w14:paraId="5BC0C84A" w14:textId="07A59C7E" w:rsidR="00143CAC" w:rsidRPr="004C6CFA" w:rsidRDefault="000F0958" w:rsidP="001439A9">
      <w:pPr>
        <w:suppressAutoHyphens/>
        <w:spacing w:after="120"/>
        <w:jc w:val="both"/>
        <w:rPr>
          <w:rFonts w:asciiTheme="minorHAnsi" w:hAnsiTheme="minorHAnsi" w:cstheme="minorHAnsi"/>
          <w:szCs w:val="24"/>
        </w:rPr>
      </w:pPr>
      <w:r w:rsidRPr="004C6CFA">
        <w:rPr>
          <w:rFonts w:asciiTheme="minorHAnsi" w:hAnsiTheme="minorHAnsi" w:cstheme="minorHAnsi"/>
          <w:szCs w:val="24"/>
        </w:rPr>
        <w:t>Οι</w:t>
      </w:r>
      <w:r w:rsidR="006F17A3" w:rsidRPr="004C6CFA">
        <w:rPr>
          <w:rFonts w:asciiTheme="minorHAnsi" w:hAnsiTheme="minorHAnsi" w:cstheme="minorHAnsi"/>
          <w:szCs w:val="24"/>
        </w:rPr>
        <w:t xml:space="preserve"> οικονομικοί φορείς υποβάλλουν</w:t>
      </w:r>
      <w:r w:rsidR="00AE7748" w:rsidRPr="004C6CFA">
        <w:rPr>
          <w:rFonts w:asciiTheme="minorHAnsi" w:hAnsiTheme="minorHAnsi" w:cstheme="minorHAnsi"/>
          <w:szCs w:val="24"/>
        </w:rPr>
        <w:t xml:space="preserve"> ηλεκτρονικά τις προσφορές τους στην ελληνική γλώσσα.</w:t>
      </w:r>
    </w:p>
    <w:p w14:paraId="51DB9588" w14:textId="133B0519" w:rsidR="001439A9" w:rsidRPr="004C6CFA" w:rsidRDefault="00EF39B6" w:rsidP="00074CFA">
      <w:pPr>
        <w:jc w:val="both"/>
        <w:rPr>
          <w:rFonts w:asciiTheme="minorHAnsi" w:hAnsiTheme="minorHAnsi" w:cstheme="minorHAnsi"/>
          <w:szCs w:val="24"/>
        </w:rPr>
      </w:pPr>
      <w:r w:rsidRPr="004C6CFA">
        <w:rPr>
          <w:rFonts w:asciiTheme="minorHAnsi" w:hAnsiTheme="minorHAnsi" w:cstheme="minorHAnsi"/>
          <w:szCs w:val="24"/>
        </w:rPr>
        <w:t>Η παρούσα σύμβαση δεν υποδιαιρείται σε επιμέρους ομάδες.</w:t>
      </w:r>
    </w:p>
    <w:p w14:paraId="5A3F4A73" w14:textId="4809797B" w:rsidR="00EF39B6" w:rsidRPr="004C6CFA" w:rsidRDefault="00EF39B6" w:rsidP="00074CFA">
      <w:pPr>
        <w:jc w:val="both"/>
        <w:rPr>
          <w:rFonts w:asciiTheme="minorHAnsi" w:hAnsiTheme="minorHAnsi" w:cstheme="minorHAnsi"/>
          <w:szCs w:val="24"/>
        </w:rPr>
      </w:pPr>
      <w:r w:rsidRPr="004C6CFA">
        <w:rPr>
          <w:rFonts w:asciiTheme="minorHAnsi" w:hAnsiTheme="minorHAnsi" w:cstheme="minorHAnsi"/>
          <w:szCs w:val="24"/>
        </w:rPr>
        <w:t>Η προσφορά του αναδόχου θα αποτελεί αναπόσπαστο μέρος της σχετικής σύμβασης. Από την προσφορά του αναδόχου θα πρέπει να προκύπτει σαφώς ότι οι προσφερόμενες υπηρεσίες συμφωνούν πλήρως με τα στοιχεία της παρούσας μελέτης.</w:t>
      </w:r>
    </w:p>
    <w:p w14:paraId="3D5006B3" w14:textId="69B8F68A" w:rsidR="00CF3241" w:rsidRPr="004C6CFA" w:rsidRDefault="00BD7B2A" w:rsidP="004C6CFA">
      <w:pPr>
        <w:rPr>
          <w:rFonts w:asciiTheme="minorHAnsi" w:hAnsiTheme="minorHAnsi" w:cstheme="minorHAnsi"/>
          <w:szCs w:val="24"/>
        </w:rPr>
      </w:pPr>
      <w:r w:rsidRPr="004C6CFA">
        <w:rPr>
          <w:rFonts w:asciiTheme="minorHAnsi" w:hAnsiTheme="minorHAnsi" w:cstheme="minorHAnsi"/>
          <w:szCs w:val="24"/>
        </w:rPr>
        <w:t xml:space="preserve">Κάθε υποψήφιος, για τη συμμετοχή του στο διαγωνισμό, πρέπει επί ποινή αποκλεισμού να προσκομίσει εγγυητική επιστολή συμμετοχής, </w:t>
      </w:r>
      <w:r w:rsidR="004C6CFA" w:rsidRPr="004C6CFA">
        <w:rPr>
          <w:rFonts w:asciiTheme="minorHAnsi" w:hAnsiTheme="minorHAnsi" w:cstheme="minorHAnsi"/>
          <w:szCs w:val="24"/>
        </w:rPr>
        <w:t xml:space="preserve"> ποσού  </w:t>
      </w:r>
      <w:r w:rsidR="00D110CB">
        <w:rPr>
          <w:rFonts w:asciiTheme="minorHAnsi" w:hAnsiTheme="minorHAnsi" w:cstheme="minorHAnsi"/>
          <w:b/>
          <w:szCs w:val="24"/>
        </w:rPr>
        <w:t>352,16</w:t>
      </w:r>
      <w:r w:rsidR="004C6CFA" w:rsidRPr="004C6CFA">
        <w:rPr>
          <w:rFonts w:asciiTheme="minorHAnsi" w:hAnsiTheme="minorHAnsi" w:cstheme="minorHAnsi"/>
          <w:b/>
          <w:szCs w:val="24"/>
        </w:rPr>
        <w:t xml:space="preserve"> €</w:t>
      </w:r>
      <w:r w:rsidR="004C6CFA" w:rsidRPr="004C6CFA">
        <w:rPr>
          <w:rFonts w:asciiTheme="minorHAnsi" w:hAnsiTheme="minorHAnsi" w:cstheme="minorHAnsi"/>
          <w:szCs w:val="24"/>
        </w:rPr>
        <w:t xml:space="preserve"> ευρώ, ύψους δύο τοις εκατό ( 2%) επί της συνολικής προϋπολογισθείσας δαπάνης ( χωρίς τον Φ.Π.Α.).</w:t>
      </w:r>
    </w:p>
    <w:p w14:paraId="49D1E5EB" w14:textId="77777777" w:rsidR="00CF3241" w:rsidRPr="004C6CFA" w:rsidRDefault="00143CAC" w:rsidP="000F0958">
      <w:pPr>
        <w:spacing w:after="120"/>
        <w:rPr>
          <w:rFonts w:asciiTheme="minorHAnsi" w:hAnsiTheme="minorHAnsi" w:cstheme="minorHAnsi"/>
          <w:szCs w:val="24"/>
        </w:rPr>
      </w:pPr>
      <w:r w:rsidRPr="004C6CFA">
        <w:rPr>
          <w:rFonts w:asciiTheme="minorHAnsi" w:hAnsiTheme="minorHAnsi" w:cstheme="minorHAnsi"/>
          <w:szCs w:val="24"/>
        </w:rPr>
        <w:t xml:space="preserve">Στο διαγωνισμό γίνονται </w:t>
      </w:r>
      <w:r w:rsidR="00074CFA" w:rsidRPr="004C6CFA">
        <w:rPr>
          <w:rFonts w:asciiTheme="minorHAnsi" w:hAnsiTheme="minorHAnsi" w:cstheme="minorHAnsi"/>
          <w:szCs w:val="24"/>
        </w:rPr>
        <w:t xml:space="preserve">δεκτές </w:t>
      </w:r>
      <w:r w:rsidR="00F24D94" w:rsidRPr="004C6CFA">
        <w:rPr>
          <w:rFonts w:asciiTheme="minorHAnsi" w:hAnsiTheme="minorHAnsi" w:cstheme="minorHAnsi"/>
          <w:szCs w:val="24"/>
        </w:rPr>
        <w:t xml:space="preserve">οι </w:t>
      </w:r>
      <w:r w:rsidR="00074CFA" w:rsidRPr="004C6CFA">
        <w:rPr>
          <w:rFonts w:asciiTheme="minorHAnsi" w:hAnsiTheme="minorHAnsi" w:cstheme="minorHAnsi"/>
          <w:szCs w:val="24"/>
        </w:rPr>
        <w:t xml:space="preserve">συμμετοχές όπως </w:t>
      </w:r>
      <w:r w:rsidR="00F24D94" w:rsidRPr="004C6CFA">
        <w:rPr>
          <w:rFonts w:asciiTheme="minorHAnsi" w:hAnsiTheme="minorHAnsi" w:cstheme="minorHAnsi"/>
          <w:szCs w:val="24"/>
        </w:rPr>
        <w:t>αναφέρεται</w:t>
      </w:r>
      <w:r w:rsidR="00074CFA" w:rsidRPr="004C6CFA">
        <w:rPr>
          <w:rFonts w:asciiTheme="minorHAnsi" w:hAnsiTheme="minorHAnsi" w:cstheme="minorHAnsi"/>
          <w:szCs w:val="24"/>
        </w:rPr>
        <w:t xml:space="preserve"> στην παρ.</w:t>
      </w:r>
      <w:r w:rsidR="00F24D94" w:rsidRPr="004C6CFA">
        <w:rPr>
          <w:rFonts w:asciiTheme="minorHAnsi" w:hAnsiTheme="minorHAnsi" w:cstheme="minorHAnsi"/>
          <w:szCs w:val="24"/>
        </w:rPr>
        <w:t>2.2.1 της διακήρυξης.</w:t>
      </w:r>
    </w:p>
    <w:p w14:paraId="7C6B0BBD" w14:textId="0F8A5B01" w:rsidR="00F24D94" w:rsidRPr="004C6CFA" w:rsidRDefault="00F24D94" w:rsidP="000F0958">
      <w:pPr>
        <w:spacing w:after="120"/>
        <w:rPr>
          <w:rFonts w:asciiTheme="minorHAnsi" w:hAnsiTheme="minorHAnsi" w:cstheme="minorHAnsi"/>
          <w:szCs w:val="24"/>
        </w:rPr>
      </w:pPr>
      <w:r w:rsidRPr="004C6CFA">
        <w:rPr>
          <w:rFonts w:asciiTheme="minorHAnsi" w:hAnsiTheme="minorHAnsi" w:cstheme="minorHAnsi"/>
          <w:szCs w:val="24"/>
        </w:rPr>
        <w:t>Οι λόγοι αποκλεισμού οικονομικού φορέα</w:t>
      </w:r>
      <w:r w:rsidR="00271EC8" w:rsidRPr="004C6CFA">
        <w:rPr>
          <w:rFonts w:asciiTheme="minorHAnsi" w:hAnsiTheme="minorHAnsi" w:cstheme="minorHAnsi"/>
          <w:szCs w:val="24"/>
        </w:rPr>
        <w:t xml:space="preserve"> από την συμμετοχή της διαδικασίας σύναψης σύμβασης, ισχύουν όπως αναφέρεται  στην παρ. 2.2.3 της διακήρυξης.</w:t>
      </w:r>
    </w:p>
    <w:p w14:paraId="5D062FB7" w14:textId="27BB6667" w:rsidR="00A86AB8" w:rsidRPr="004C6CFA" w:rsidRDefault="00A86AB8" w:rsidP="000F0958">
      <w:pPr>
        <w:spacing w:after="120"/>
        <w:rPr>
          <w:rFonts w:asciiTheme="minorHAnsi" w:hAnsiTheme="minorHAnsi" w:cstheme="minorHAnsi"/>
          <w:szCs w:val="24"/>
        </w:rPr>
      </w:pPr>
      <w:r w:rsidRPr="004C6CFA">
        <w:rPr>
          <w:rFonts w:asciiTheme="minorHAnsi" w:hAnsiTheme="minorHAnsi" w:cstheme="minorHAnsi"/>
          <w:szCs w:val="24"/>
        </w:rPr>
        <w:lastRenderedPageBreak/>
        <w:t>Καταληκτική ημερομηνία ηλεκτρονικής υποβολής προσφορών είναι</w:t>
      </w:r>
      <w:r w:rsidR="0096785F" w:rsidRPr="004C6CFA">
        <w:rPr>
          <w:rFonts w:asciiTheme="minorHAnsi" w:hAnsiTheme="minorHAnsi" w:cstheme="minorHAnsi"/>
          <w:szCs w:val="24"/>
        </w:rPr>
        <w:t xml:space="preserve"> στις</w:t>
      </w:r>
      <w:r w:rsidRPr="004C6CFA">
        <w:rPr>
          <w:rFonts w:asciiTheme="minorHAnsi" w:hAnsiTheme="minorHAnsi" w:cstheme="minorHAnsi"/>
          <w:szCs w:val="24"/>
        </w:rPr>
        <w:t xml:space="preserve"> </w:t>
      </w:r>
      <w:r w:rsidR="008A0431">
        <w:rPr>
          <w:rFonts w:asciiTheme="minorHAnsi" w:hAnsiTheme="minorHAnsi" w:cstheme="minorHAnsi"/>
          <w:b/>
          <w:szCs w:val="24"/>
        </w:rPr>
        <w:t>12.06.2026</w:t>
      </w:r>
      <w:r w:rsidR="00C74ABE">
        <w:rPr>
          <w:rFonts w:asciiTheme="minorHAnsi" w:hAnsiTheme="minorHAnsi" w:cstheme="minorHAnsi"/>
          <w:b/>
          <w:szCs w:val="24"/>
        </w:rPr>
        <w:t xml:space="preserve"> </w:t>
      </w:r>
      <w:r w:rsidRPr="004C6CFA">
        <w:rPr>
          <w:rFonts w:asciiTheme="minorHAnsi" w:hAnsiTheme="minorHAnsi" w:cstheme="minorHAnsi"/>
          <w:szCs w:val="24"/>
        </w:rPr>
        <w:t>και ώρα</w:t>
      </w:r>
      <w:r w:rsidR="0059798A" w:rsidRPr="004C6CFA">
        <w:rPr>
          <w:rFonts w:asciiTheme="minorHAnsi" w:hAnsiTheme="minorHAnsi" w:cstheme="minorHAnsi"/>
          <w:szCs w:val="24"/>
        </w:rPr>
        <w:t xml:space="preserve"> </w:t>
      </w:r>
      <w:r w:rsidR="0059798A" w:rsidRPr="004C6CFA">
        <w:rPr>
          <w:rFonts w:asciiTheme="minorHAnsi" w:hAnsiTheme="minorHAnsi" w:cstheme="minorHAnsi"/>
          <w:b/>
          <w:szCs w:val="24"/>
        </w:rPr>
        <w:t>15:00μ.μ.</w:t>
      </w:r>
    </w:p>
    <w:p w14:paraId="4EC8C4D9" w14:textId="0E59DDC6" w:rsidR="00A86AB8" w:rsidRPr="004C6CFA" w:rsidRDefault="000F0958" w:rsidP="000F0958">
      <w:pPr>
        <w:spacing w:after="120"/>
        <w:rPr>
          <w:rFonts w:asciiTheme="minorHAnsi" w:hAnsiTheme="minorHAnsi" w:cstheme="minorHAnsi"/>
          <w:szCs w:val="24"/>
        </w:rPr>
      </w:pPr>
      <w:r w:rsidRPr="004C6CFA">
        <w:rPr>
          <w:rFonts w:asciiTheme="minorHAnsi" w:hAnsiTheme="minorHAnsi" w:cstheme="minorHAnsi"/>
          <w:szCs w:val="24"/>
        </w:rPr>
        <w:t>Η αποσφράγιση των προσφορών θα γίνε</w:t>
      </w:r>
      <w:r w:rsidR="0096785F" w:rsidRPr="004C6CFA">
        <w:rPr>
          <w:rFonts w:asciiTheme="minorHAnsi" w:hAnsiTheme="minorHAnsi" w:cstheme="minorHAnsi"/>
          <w:szCs w:val="24"/>
        </w:rPr>
        <w:t xml:space="preserve">ι στις </w:t>
      </w:r>
      <w:r w:rsidR="008A0431">
        <w:rPr>
          <w:rFonts w:asciiTheme="minorHAnsi" w:hAnsiTheme="minorHAnsi" w:cstheme="minorHAnsi"/>
          <w:b/>
          <w:szCs w:val="24"/>
        </w:rPr>
        <w:t xml:space="preserve">18.06.2026 </w:t>
      </w:r>
      <w:r w:rsidR="0096785F" w:rsidRPr="004C6CFA">
        <w:rPr>
          <w:rFonts w:asciiTheme="minorHAnsi" w:hAnsiTheme="minorHAnsi" w:cstheme="minorHAnsi"/>
          <w:szCs w:val="24"/>
        </w:rPr>
        <w:t>ημέρα</w:t>
      </w:r>
      <w:r w:rsidR="0059798A" w:rsidRPr="004C6CFA">
        <w:rPr>
          <w:rFonts w:asciiTheme="minorHAnsi" w:hAnsiTheme="minorHAnsi" w:cstheme="minorHAnsi"/>
          <w:szCs w:val="24"/>
        </w:rPr>
        <w:t xml:space="preserve"> </w:t>
      </w:r>
      <w:r w:rsidR="009B3275" w:rsidRPr="004C6CFA">
        <w:rPr>
          <w:rFonts w:asciiTheme="minorHAnsi" w:hAnsiTheme="minorHAnsi" w:cstheme="minorHAnsi"/>
          <w:b/>
          <w:szCs w:val="24"/>
        </w:rPr>
        <w:t>Πέμπτη</w:t>
      </w:r>
      <w:r w:rsidR="0059798A" w:rsidRPr="004C6CFA">
        <w:rPr>
          <w:rFonts w:asciiTheme="minorHAnsi" w:hAnsiTheme="minorHAnsi" w:cstheme="minorHAnsi"/>
          <w:b/>
          <w:szCs w:val="24"/>
        </w:rPr>
        <w:t xml:space="preserve"> </w:t>
      </w:r>
      <w:r w:rsidR="0096785F" w:rsidRPr="004C6CFA">
        <w:rPr>
          <w:rFonts w:asciiTheme="minorHAnsi" w:hAnsiTheme="minorHAnsi" w:cstheme="minorHAnsi"/>
          <w:szCs w:val="24"/>
        </w:rPr>
        <w:t>και ώρα</w:t>
      </w:r>
      <w:r w:rsidR="0059798A" w:rsidRPr="004C6CFA">
        <w:rPr>
          <w:rFonts w:asciiTheme="minorHAnsi" w:hAnsiTheme="minorHAnsi" w:cstheme="minorHAnsi"/>
          <w:szCs w:val="24"/>
        </w:rPr>
        <w:t xml:space="preserve"> </w:t>
      </w:r>
      <w:r w:rsidR="0059798A" w:rsidRPr="004C6CFA">
        <w:rPr>
          <w:rFonts w:asciiTheme="minorHAnsi" w:hAnsiTheme="minorHAnsi" w:cstheme="minorHAnsi"/>
          <w:b/>
          <w:szCs w:val="24"/>
        </w:rPr>
        <w:t>11:00π.μ.</w:t>
      </w:r>
    </w:p>
    <w:p w14:paraId="3BCACBA4" w14:textId="3E9C924F" w:rsidR="001439A9" w:rsidRPr="004C6CFA" w:rsidRDefault="004C6CFA" w:rsidP="000F0958">
      <w:pPr>
        <w:spacing w:after="120"/>
        <w:rPr>
          <w:rFonts w:asciiTheme="minorHAnsi" w:hAnsiTheme="minorHAnsi" w:cstheme="minorHAnsi"/>
          <w:b/>
          <w:bCs/>
          <w:szCs w:val="24"/>
        </w:rPr>
      </w:pPr>
      <w:bookmarkStart w:id="1" w:name="_Hlk200445311"/>
      <w:r w:rsidRPr="004C6CFA">
        <w:rPr>
          <w:rFonts w:asciiTheme="minorHAnsi" w:hAnsiTheme="minorHAnsi" w:cstheme="minorHAnsi"/>
          <w:b/>
          <w:bCs/>
          <w:szCs w:val="24"/>
        </w:rPr>
        <w:t>Η σύμβαση θα έχει διάρκεια ενός (1) έτους από την υπογραφή της.</w:t>
      </w:r>
      <w:bookmarkEnd w:id="1"/>
    </w:p>
    <w:p w14:paraId="591F0744" w14:textId="3120362B" w:rsidR="00143CAC" w:rsidRPr="004C6CFA" w:rsidRDefault="003B098B" w:rsidP="000F0958">
      <w:pPr>
        <w:spacing w:after="120"/>
        <w:rPr>
          <w:rFonts w:asciiTheme="minorHAnsi" w:hAnsiTheme="minorHAnsi" w:cstheme="minorHAnsi"/>
          <w:szCs w:val="24"/>
        </w:rPr>
      </w:pPr>
      <w:r w:rsidRPr="004C6CFA">
        <w:rPr>
          <w:rFonts w:asciiTheme="minorHAnsi" w:hAnsiTheme="minorHAnsi" w:cstheme="minorHAnsi"/>
          <w:szCs w:val="24"/>
        </w:rPr>
        <w:t>Για την υπογραφή τ</w:t>
      </w:r>
      <w:r w:rsidR="0003348E" w:rsidRPr="004C6CFA">
        <w:rPr>
          <w:rFonts w:asciiTheme="minorHAnsi" w:hAnsiTheme="minorHAnsi" w:cstheme="minorHAnsi"/>
          <w:szCs w:val="24"/>
        </w:rPr>
        <w:t>ων</w:t>
      </w:r>
      <w:r w:rsidRPr="004C6CFA">
        <w:rPr>
          <w:rFonts w:asciiTheme="minorHAnsi" w:hAnsiTheme="minorHAnsi" w:cstheme="minorHAnsi"/>
          <w:szCs w:val="24"/>
        </w:rPr>
        <w:t xml:space="preserve"> σ</w:t>
      </w:r>
      <w:r w:rsidR="0003348E" w:rsidRPr="004C6CFA">
        <w:rPr>
          <w:rFonts w:asciiTheme="minorHAnsi" w:hAnsiTheme="minorHAnsi" w:cstheme="minorHAnsi"/>
          <w:szCs w:val="24"/>
        </w:rPr>
        <w:t>υ</w:t>
      </w:r>
      <w:r w:rsidRPr="004C6CFA">
        <w:rPr>
          <w:rFonts w:asciiTheme="minorHAnsi" w:hAnsiTheme="minorHAnsi" w:cstheme="minorHAnsi"/>
          <w:szCs w:val="24"/>
        </w:rPr>
        <w:t>μβ</w:t>
      </w:r>
      <w:r w:rsidR="0003348E" w:rsidRPr="004C6CFA">
        <w:rPr>
          <w:rFonts w:asciiTheme="minorHAnsi" w:hAnsiTheme="minorHAnsi" w:cstheme="minorHAnsi"/>
          <w:szCs w:val="24"/>
        </w:rPr>
        <w:t>ά</w:t>
      </w:r>
      <w:r w:rsidRPr="004C6CFA">
        <w:rPr>
          <w:rFonts w:asciiTheme="minorHAnsi" w:hAnsiTheme="minorHAnsi" w:cstheme="minorHAnsi"/>
          <w:szCs w:val="24"/>
        </w:rPr>
        <w:t>σ</w:t>
      </w:r>
      <w:r w:rsidR="0003348E" w:rsidRPr="004C6CFA">
        <w:rPr>
          <w:rFonts w:asciiTheme="minorHAnsi" w:hAnsiTheme="minorHAnsi" w:cstheme="minorHAnsi"/>
          <w:szCs w:val="24"/>
        </w:rPr>
        <w:t>εων</w:t>
      </w:r>
      <w:r w:rsidRPr="004C6CFA">
        <w:rPr>
          <w:rFonts w:asciiTheme="minorHAnsi" w:hAnsiTheme="minorHAnsi" w:cstheme="minorHAnsi"/>
          <w:szCs w:val="24"/>
        </w:rPr>
        <w:t xml:space="preserve"> απαιτείται η π</w:t>
      </w:r>
      <w:r w:rsidR="00C6783F" w:rsidRPr="004C6CFA">
        <w:rPr>
          <w:rFonts w:asciiTheme="minorHAnsi" w:hAnsiTheme="minorHAnsi" w:cstheme="minorHAnsi"/>
          <w:szCs w:val="24"/>
        </w:rPr>
        <w:t>ροσκόμιση</w:t>
      </w:r>
      <w:r w:rsidRPr="004C6CFA">
        <w:rPr>
          <w:rFonts w:asciiTheme="minorHAnsi" w:hAnsiTheme="minorHAnsi" w:cstheme="minorHAnsi"/>
          <w:szCs w:val="24"/>
        </w:rPr>
        <w:t xml:space="preserve"> εγγύησης καλής εκτέλεσης, ύψους </w:t>
      </w:r>
      <w:r w:rsidR="00F72692" w:rsidRPr="004C6CFA">
        <w:rPr>
          <w:rFonts w:asciiTheme="minorHAnsi" w:hAnsiTheme="minorHAnsi" w:cstheme="minorHAnsi"/>
          <w:szCs w:val="24"/>
        </w:rPr>
        <w:t>τέσσερα</w:t>
      </w:r>
      <w:r w:rsidRPr="004C6CFA">
        <w:rPr>
          <w:rFonts w:asciiTheme="minorHAnsi" w:hAnsiTheme="minorHAnsi" w:cstheme="minorHAnsi"/>
          <w:szCs w:val="24"/>
        </w:rPr>
        <w:t xml:space="preserve"> τοις εκατό (</w:t>
      </w:r>
      <w:r w:rsidR="00F72692" w:rsidRPr="004C6CFA">
        <w:rPr>
          <w:rFonts w:asciiTheme="minorHAnsi" w:hAnsiTheme="minorHAnsi" w:cstheme="minorHAnsi"/>
          <w:szCs w:val="24"/>
        </w:rPr>
        <w:t>4</w:t>
      </w:r>
      <w:r w:rsidRPr="004C6CFA">
        <w:rPr>
          <w:rFonts w:asciiTheme="minorHAnsi" w:hAnsiTheme="minorHAnsi" w:cstheme="minorHAnsi"/>
          <w:szCs w:val="24"/>
        </w:rPr>
        <w:t xml:space="preserve">%) επί της αξίας της </w:t>
      </w:r>
      <w:r w:rsidR="0003348E" w:rsidRPr="004C6CFA">
        <w:rPr>
          <w:rFonts w:asciiTheme="minorHAnsi" w:hAnsiTheme="minorHAnsi" w:cstheme="minorHAnsi"/>
          <w:szCs w:val="24"/>
        </w:rPr>
        <w:t xml:space="preserve">κάθε </w:t>
      </w:r>
      <w:r w:rsidRPr="004C6CFA">
        <w:rPr>
          <w:rFonts w:asciiTheme="minorHAnsi" w:hAnsiTheme="minorHAnsi" w:cstheme="minorHAnsi"/>
          <w:szCs w:val="24"/>
        </w:rPr>
        <w:t>σύμβασης (χωρίς Φ.Π.Α.)</w:t>
      </w:r>
      <w:r w:rsidR="003835BB" w:rsidRPr="004C6CFA">
        <w:rPr>
          <w:rFonts w:asciiTheme="minorHAnsi" w:hAnsiTheme="minorHAnsi" w:cstheme="minorHAnsi"/>
          <w:szCs w:val="24"/>
        </w:rPr>
        <w:t>, η οποία</w:t>
      </w:r>
      <w:r w:rsidRPr="004C6CFA">
        <w:rPr>
          <w:rFonts w:asciiTheme="minorHAnsi" w:hAnsiTheme="minorHAnsi" w:cstheme="minorHAnsi"/>
          <w:szCs w:val="24"/>
        </w:rPr>
        <w:t xml:space="preserve"> θα έχει ισχύ τουλάχιστον ένα (1) μήνα μετά τη λήξη της προθεσμίας παράδοσης</w:t>
      </w:r>
      <w:r w:rsidR="0003348E" w:rsidRPr="004C6CFA">
        <w:rPr>
          <w:rFonts w:asciiTheme="minorHAnsi" w:hAnsiTheme="minorHAnsi" w:cstheme="minorHAnsi"/>
          <w:szCs w:val="24"/>
        </w:rPr>
        <w:t xml:space="preserve"> τ</w:t>
      </w:r>
      <w:r w:rsidRPr="004C6CFA">
        <w:rPr>
          <w:rFonts w:asciiTheme="minorHAnsi" w:hAnsiTheme="minorHAnsi" w:cstheme="minorHAnsi"/>
          <w:szCs w:val="24"/>
        </w:rPr>
        <w:t xml:space="preserve">ων </w:t>
      </w:r>
      <w:r w:rsidR="0003348E" w:rsidRPr="004C6CFA">
        <w:rPr>
          <w:rFonts w:asciiTheme="minorHAnsi" w:hAnsiTheme="minorHAnsi" w:cstheme="minorHAnsi"/>
          <w:szCs w:val="24"/>
        </w:rPr>
        <w:t>ειδώ</w:t>
      </w:r>
      <w:r w:rsidRPr="004C6CFA">
        <w:rPr>
          <w:rFonts w:asciiTheme="minorHAnsi" w:hAnsiTheme="minorHAnsi" w:cstheme="minorHAnsi"/>
          <w:szCs w:val="24"/>
        </w:rPr>
        <w:t>ν.</w:t>
      </w:r>
    </w:p>
    <w:p w14:paraId="69CBD11C" w14:textId="2FCB1E54" w:rsidR="00032985" w:rsidRPr="004C6CFA" w:rsidRDefault="00143CAC" w:rsidP="000F0958">
      <w:pPr>
        <w:spacing w:after="120"/>
        <w:rPr>
          <w:rFonts w:asciiTheme="minorHAnsi" w:hAnsiTheme="minorHAnsi" w:cstheme="minorHAnsi"/>
          <w:szCs w:val="24"/>
        </w:rPr>
      </w:pPr>
      <w:r w:rsidRPr="004C6CFA">
        <w:rPr>
          <w:rFonts w:asciiTheme="minorHAnsi" w:hAnsiTheme="minorHAnsi" w:cstheme="minorHAnsi"/>
          <w:szCs w:val="24"/>
        </w:rPr>
        <w:t xml:space="preserve">Η παρούσα περίληψη θα αναρτηθεί στον </w:t>
      </w:r>
      <w:proofErr w:type="spellStart"/>
      <w:r w:rsidRPr="004C6CFA">
        <w:rPr>
          <w:rFonts w:asciiTheme="minorHAnsi" w:hAnsiTheme="minorHAnsi" w:cstheme="minorHAnsi"/>
          <w:szCs w:val="24"/>
        </w:rPr>
        <w:t>ιστότοπο</w:t>
      </w:r>
      <w:proofErr w:type="spellEnd"/>
      <w:r w:rsidRPr="004C6CFA">
        <w:rPr>
          <w:rFonts w:asciiTheme="minorHAnsi" w:hAnsiTheme="minorHAnsi" w:cstheme="minorHAnsi"/>
          <w:szCs w:val="24"/>
        </w:rPr>
        <w:t xml:space="preserve"> της «ΔΙΑΥΓΕΙΑ»: https://diavgeia.gov.gr και θα δημοσιευθεί σε </w:t>
      </w:r>
      <w:r w:rsidR="00111B61" w:rsidRPr="004C6CFA">
        <w:rPr>
          <w:rFonts w:asciiTheme="minorHAnsi" w:hAnsiTheme="minorHAnsi" w:cstheme="minorHAnsi"/>
          <w:szCs w:val="24"/>
        </w:rPr>
        <w:t>δύο</w:t>
      </w:r>
      <w:r w:rsidRPr="004C6CFA">
        <w:rPr>
          <w:rFonts w:asciiTheme="minorHAnsi" w:hAnsiTheme="minorHAnsi" w:cstheme="minorHAnsi"/>
          <w:szCs w:val="24"/>
        </w:rPr>
        <w:t xml:space="preserve"> (</w:t>
      </w:r>
      <w:r w:rsidR="00111B61" w:rsidRPr="004C6CFA">
        <w:rPr>
          <w:rFonts w:asciiTheme="minorHAnsi" w:hAnsiTheme="minorHAnsi" w:cstheme="minorHAnsi"/>
          <w:szCs w:val="24"/>
        </w:rPr>
        <w:t>2</w:t>
      </w:r>
      <w:r w:rsidRPr="004C6CFA">
        <w:rPr>
          <w:rFonts w:asciiTheme="minorHAnsi" w:hAnsiTheme="minorHAnsi" w:cstheme="minorHAnsi"/>
          <w:szCs w:val="24"/>
        </w:rPr>
        <w:t>) τοπικ</w:t>
      </w:r>
      <w:r w:rsidR="00111B61" w:rsidRPr="004C6CFA">
        <w:rPr>
          <w:rFonts w:asciiTheme="minorHAnsi" w:hAnsiTheme="minorHAnsi" w:cstheme="minorHAnsi"/>
          <w:szCs w:val="24"/>
        </w:rPr>
        <w:t>ές</w:t>
      </w:r>
      <w:r w:rsidRPr="004C6CFA">
        <w:rPr>
          <w:rFonts w:asciiTheme="minorHAnsi" w:hAnsiTheme="minorHAnsi" w:cstheme="minorHAnsi"/>
          <w:szCs w:val="24"/>
        </w:rPr>
        <w:t xml:space="preserve"> εφημερίδ</w:t>
      </w:r>
      <w:r w:rsidR="00111B61" w:rsidRPr="004C6CFA">
        <w:rPr>
          <w:rFonts w:asciiTheme="minorHAnsi" w:hAnsiTheme="minorHAnsi" w:cstheme="minorHAnsi"/>
          <w:szCs w:val="24"/>
        </w:rPr>
        <w:t>ες</w:t>
      </w:r>
      <w:r w:rsidRPr="004C6CFA">
        <w:rPr>
          <w:rFonts w:asciiTheme="minorHAnsi" w:hAnsiTheme="minorHAnsi" w:cstheme="minorHAnsi"/>
          <w:szCs w:val="24"/>
        </w:rPr>
        <w:t>.</w:t>
      </w:r>
      <w:r w:rsidR="00B8587D" w:rsidRPr="004C6CFA">
        <w:rPr>
          <w:rFonts w:asciiTheme="minorHAnsi" w:hAnsiTheme="minorHAnsi" w:cstheme="minorHAnsi"/>
          <w:szCs w:val="24"/>
        </w:rPr>
        <w:t xml:space="preserve"> Οι δαπάνες δημοσίευσης στον τοπικό Τύπο βαρύνουν τ</w:t>
      </w:r>
      <w:r w:rsidR="003835BB" w:rsidRPr="004C6CFA">
        <w:rPr>
          <w:rFonts w:asciiTheme="minorHAnsi" w:hAnsiTheme="minorHAnsi" w:cstheme="minorHAnsi"/>
          <w:szCs w:val="24"/>
        </w:rPr>
        <w:t>ους</w:t>
      </w:r>
      <w:r w:rsidR="00B8587D" w:rsidRPr="004C6CFA">
        <w:rPr>
          <w:rFonts w:asciiTheme="minorHAnsi" w:hAnsiTheme="minorHAnsi" w:cstheme="minorHAnsi"/>
          <w:szCs w:val="24"/>
        </w:rPr>
        <w:t xml:space="preserve"> </w:t>
      </w:r>
      <w:r w:rsidR="00221931" w:rsidRPr="004C6CFA">
        <w:rPr>
          <w:rFonts w:asciiTheme="minorHAnsi" w:hAnsiTheme="minorHAnsi" w:cstheme="minorHAnsi"/>
          <w:szCs w:val="24"/>
        </w:rPr>
        <w:t>τελικ</w:t>
      </w:r>
      <w:r w:rsidR="003835BB" w:rsidRPr="004C6CFA">
        <w:rPr>
          <w:rFonts w:asciiTheme="minorHAnsi" w:hAnsiTheme="minorHAnsi" w:cstheme="minorHAnsi"/>
          <w:szCs w:val="24"/>
        </w:rPr>
        <w:t>ούς</w:t>
      </w:r>
      <w:r w:rsidR="00221931" w:rsidRPr="004C6CFA">
        <w:rPr>
          <w:rFonts w:asciiTheme="minorHAnsi" w:hAnsiTheme="minorHAnsi" w:cstheme="minorHAnsi"/>
          <w:szCs w:val="24"/>
        </w:rPr>
        <w:t xml:space="preserve"> αν</w:t>
      </w:r>
      <w:r w:rsidR="003835BB" w:rsidRPr="004C6CFA">
        <w:rPr>
          <w:rFonts w:asciiTheme="minorHAnsi" w:hAnsiTheme="minorHAnsi" w:cstheme="minorHAnsi"/>
          <w:szCs w:val="24"/>
        </w:rPr>
        <w:t>α</w:t>
      </w:r>
      <w:r w:rsidR="00221931" w:rsidRPr="004C6CFA">
        <w:rPr>
          <w:rFonts w:asciiTheme="minorHAnsi" w:hAnsiTheme="minorHAnsi" w:cstheme="minorHAnsi"/>
          <w:szCs w:val="24"/>
        </w:rPr>
        <w:t>δ</w:t>
      </w:r>
      <w:r w:rsidR="003835BB" w:rsidRPr="004C6CFA">
        <w:rPr>
          <w:rFonts w:asciiTheme="minorHAnsi" w:hAnsiTheme="minorHAnsi" w:cstheme="minorHAnsi"/>
          <w:szCs w:val="24"/>
        </w:rPr>
        <w:t>ό</w:t>
      </w:r>
      <w:r w:rsidR="00221931" w:rsidRPr="004C6CFA">
        <w:rPr>
          <w:rFonts w:asciiTheme="minorHAnsi" w:hAnsiTheme="minorHAnsi" w:cstheme="minorHAnsi"/>
          <w:szCs w:val="24"/>
        </w:rPr>
        <w:t>χο</w:t>
      </w:r>
      <w:r w:rsidR="003835BB" w:rsidRPr="004C6CFA">
        <w:rPr>
          <w:rFonts w:asciiTheme="minorHAnsi" w:hAnsiTheme="minorHAnsi" w:cstheme="minorHAnsi"/>
          <w:szCs w:val="24"/>
        </w:rPr>
        <w:t>υς</w:t>
      </w:r>
      <w:r w:rsidR="00B8587D" w:rsidRPr="004C6CFA">
        <w:rPr>
          <w:rFonts w:asciiTheme="minorHAnsi" w:hAnsiTheme="minorHAnsi" w:cstheme="minorHAnsi"/>
          <w:szCs w:val="24"/>
        </w:rPr>
        <w:t>.</w:t>
      </w:r>
    </w:p>
    <w:p w14:paraId="49336A2F" w14:textId="564D48F3" w:rsidR="00032985" w:rsidRPr="004C6CFA" w:rsidRDefault="00143CAC" w:rsidP="000F0958">
      <w:pPr>
        <w:spacing w:after="120"/>
        <w:rPr>
          <w:rFonts w:asciiTheme="minorHAnsi" w:hAnsiTheme="minorHAnsi" w:cstheme="minorHAnsi"/>
          <w:szCs w:val="24"/>
        </w:rPr>
      </w:pPr>
      <w:r w:rsidRPr="004C6CFA">
        <w:rPr>
          <w:rFonts w:asciiTheme="minorHAnsi" w:hAnsiTheme="minorHAnsi" w:cstheme="minorHAnsi"/>
          <w:szCs w:val="24"/>
        </w:rPr>
        <w:t>Ολόκληρη η διακήρυξη</w:t>
      </w:r>
      <w:r w:rsidR="00111B61" w:rsidRPr="004C6CFA">
        <w:rPr>
          <w:rFonts w:asciiTheme="minorHAnsi" w:hAnsiTheme="minorHAnsi" w:cstheme="minorHAnsi"/>
          <w:szCs w:val="24"/>
        </w:rPr>
        <w:t xml:space="preserve">, συμπεριλαμβανομένης και της </w:t>
      </w:r>
      <w:r w:rsidR="004C6CFA">
        <w:rPr>
          <w:rFonts w:asciiTheme="minorHAnsi" w:hAnsiTheme="minorHAnsi" w:cstheme="minorHAnsi"/>
          <w:szCs w:val="24"/>
        </w:rPr>
        <w:t>από 15.12.2025</w:t>
      </w:r>
      <w:r w:rsidR="00DC2185" w:rsidRPr="004C6CFA">
        <w:rPr>
          <w:rFonts w:asciiTheme="minorHAnsi" w:hAnsiTheme="minorHAnsi" w:cstheme="minorHAnsi"/>
          <w:szCs w:val="24"/>
        </w:rPr>
        <w:t xml:space="preserve"> </w:t>
      </w:r>
      <w:r w:rsidR="00111B61" w:rsidRPr="004C6CFA">
        <w:rPr>
          <w:rFonts w:asciiTheme="minorHAnsi" w:hAnsiTheme="minorHAnsi" w:cstheme="minorHAnsi"/>
          <w:szCs w:val="24"/>
        </w:rPr>
        <w:t>μελέτης</w:t>
      </w:r>
      <w:r w:rsidRPr="004C6CFA">
        <w:rPr>
          <w:rFonts w:asciiTheme="minorHAnsi" w:hAnsiTheme="minorHAnsi" w:cstheme="minorHAnsi"/>
          <w:szCs w:val="24"/>
        </w:rPr>
        <w:t xml:space="preserve"> </w:t>
      </w:r>
      <w:r w:rsidR="00111B61" w:rsidRPr="004C6CFA">
        <w:rPr>
          <w:rFonts w:asciiTheme="minorHAnsi" w:hAnsiTheme="minorHAnsi" w:cstheme="minorHAnsi"/>
          <w:szCs w:val="24"/>
        </w:rPr>
        <w:t>δημοσιεύεται</w:t>
      </w:r>
      <w:r w:rsidRPr="004C6CFA">
        <w:rPr>
          <w:rFonts w:asciiTheme="minorHAnsi" w:hAnsiTheme="minorHAnsi" w:cstheme="minorHAnsi"/>
          <w:szCs w:val="24"/>
        </w:rPr>
        <w:t xml:space="preserve"> στην ιστοσελίδα του Κεντρικού Ηλεκτρονικού Μητρώου Δημοσίων Συμβάσεων (Κ.Η.Μ.ΔΗ.Σ.)</w:t>
      </w:r>
      <w:r w:rsidR="00111B61" w:rsidRPr="004C6CFA">
        <w:rPr>
          <w:rFonts w:asciiTheme="minorHAnsi" w:hAnsiTheme="minorHAnsi" w:cstheme="minorHAnsi"/>
          <w:szCs w:val="24"/>
        </w:rPr>
        <w:t xml:space="preserve"> και της διαδικτυακής πύλης του Εθνικού Συστήματος Ηλεκτρονικών Δημοσίων Συμβάσεων </w:t>
      </w:r>
      <w:r w:rsidR="00236D29" w:rsidRPr="004C6CFA">
        <w:rPr>
          <w:rFonts w:asciiTheme="minorHAnsi" w:hAnsiTheme="minorHAnsi" w:cstheme="minorHAnsi"/>
          <w:szCs w:val="24"/>
        </w:rPr>
        <w:t>(</w:t>
      </w:r>
      <w:r w:rsidR="00111B61" w:rsidRPr="004C6CFA">
        <w:rPr>
          <w:rFonts w:asciiTheme="minorHAnsi" w:hAnsiTheme="minorHAnsi" w:cstheme="minorHAnsi"/>
          <w:szCs w:val="24"/>
        </w:rPr>
        <w:t xml:space="preserve"> Ε</w:t>
      </w:r>
      <w:r w:rsidR="00236D29" w:rsidRPr="004C6CFA">
        <w:rPr>
          <w:rFonts w:asciiTheme="minorHAnsi" w:hAnsiTheme="minorHAnsi" w:cstheme="minorHAnsi"/>
          <w:szCs w:val="24"/>
        </w:rPr>
        <w:t>.</w:t>
      </w:r>
      <w:r w:rsidR="00111B61" w:rsidRPr="004C6CFA">
        <w:rPr>
          <w:rFonts w:asciiTheme="minorHAnsi" w:hAnsiTheme="minorHAnsi" w:cstheme="minorHAnsi"/>
          <w:szCs w:val="24"/>
        </w:rPr>
        <w:t>Σ</w:t>
      </w:r>
      <w:r w:rsidR="00236D29" w:rsidRPr="004C6CFA">
        <w:rPr>
          <w:rFonts w:asciiTheme="minorHAnsi" w:hAnsiTheme="minorHAnsi" w:cstheme="minorHAnsi"/>
          <w:szCs w:val="24"/>
        </w:rPr>
        <w:t>.</w:t>
      </w:r>
      <w:r w:rsidR="00111B61" w:rsidRPr="004C6CFA">
        <w:rPr>
          <w:rFonts w:asciiTheme="minorHAnsi" w:hAnsiTheme="minorHAnsi" w:cstheme="minorHAnsi"/>
          <w:szCs w:val="24"/>
        </w:rPr>
        <w:t>Η</w:t>
      </w:r>
      <w:r w:rsidR="00236D29" w:rsidRPr="004C6CFA">
        <w:rPr>
          <w:rFonts w:asciiTheme="minorHAnsi" w:hAnsiTheme="minorHAnsi" w:cstheme="minorHAnsi"/>
          <w:szCs w:val="24"/>
        </w:rPr>
        <w:t>.</w:t>
      </w:r>
      <w:r w:rsidR="00111B61" w:rsidRPr="004C6CFA">
        <w:rPr>
          <w:rFonts w:asciiTheme="minorHAnsi" w:hAnsiTheme="minorHAnsi" w:cstheme="minorHAnsi"/>
          <w:szCs w:val="24"/>
        </w:rPr>
        <w:t>ΔΗ</w:t>
      </w:r>
      <w:r w:rsidR="00236D29" w:rsidRPr="004C6CFA">
        <w:rPr>
          <w:rFonts w:asciiTheme="minorHAnsi" w:hAnsiTheme="minorHAnsi" w:cstheme="minorHAnsi"/>
          <w:szCs w:val="24"/>
        </w:rPr>
        <w:t>.</w:t>
      </w:r>
      <w:r w:rsidR="00111B61" w:rsidRPr="004C6CFA">
        <w:rPr>
          <w:rFonts w:asciiTheme="minorHAnsi" w:hAnsiTheme="minorHAnsi" w:cstheme="minorHAnsi"/>
          <w:szCs w:val="24"/>
        </w:rPr>
        <w:t>Σ.</w:t>
      </w:r>
      <w:r w:rsidR="00236D29" w:rsidRPr="004C6CFA">
        <w:rPr>
          <w:rFonts w:asciiTheme="minorHAnsi" w:hAnsiTheme="minorHAnsi" w:cstheme="minorHAnsi"/>
          <w:szCs w:val="24"/>
        </w:rPr>
        <w:t>) (με συστημικό αύξοντα αριθμό</w:t>
      </w:r>
      <w:r w:rsidR="008A6691" w:rsidRPr="004C6CFA">
        <w:rPr>
          <w:rFonts w:asciiTheme="minorHAnsi" w:hAnsiTheme="minorHAnsi" w:cstheme="minorHAnsi"/>
          <w:szCs w:val="24"/>
        </w:rPr>
        <w:t xml:space="preserve"> </w:t>
      </w:r>
      <w:r w:rsidR="00C74ABE">
        <w:rPr>
          <w:rFonts w:asciiTheme="minorHAnsi" w:hAnsiTheme="minorHAnsi" w:cstheme="minorHAnsi"/>
          <w:b/>
          <w:szCs w:val="24"/>
        </w:rPr>
        <w:t>(</w:t>
      </w:r>
      <w:r w:rsidR="002879C9">
        <w:rPr>
          <w:rFonts w:asciiTheme="minorHAnsi" w:hAnsiTheme="minorHAnsi" w:cstheme="minorHAnsi"/>
          <w:b/>
          <w:szCs w:val="24"/>
        </w:rPr>
        <w:t>462219</w:t>
      </w:r>
      <w:r w:rsidR="00236D29" w:rsidRPr="00C74ABE">
        <w:rPr>
          <w:rFonts w:asciiTheme="minorHAnsi" w:hAnsiTheme="minorHAnsi" w:cstheme="minorHAnsi"/>
          <w:szCs w:val="24"/>
        </w:rPr>
        <w:t>)</w:t>
      </w:r>
      <w:r w:rsidR="00111B61" w:rsidRPr="004C6CFA">
        <w:rPr>
          <w:rFonts w:asciiTheme="minorHAnsi" w:hAnsiTheme="minorHAnsi" w:cstheme="minorHAnsi"/>
          <w:szCs w:val="24"/>
        </w:rPr>
        <w:t xml:space="preserve">  </w:t>
      </w:r>
      <w:r w:rsidR="00236D29" w:rsidRPr="004C6CFA">
        <w:rPr>
          <w:rFonts w:asciiTheme="minorHAnsi" w:hAnsiTheme="minorHAnsi" w:cstheme="minorHAnsi"/>
          <w:szCs w:val="24"/>
        </w:rPr>
        <w:t>καθώς και</w:t>
      </w:r>
      <w:r w:rsidRPr="004C6CFA">
        <w:rPr>
          <w:rFonts w:asciiTheme="minorHAnsi" w:hAnsiTheme="minorHAnsi" w:cstheme="minorHAnsi"/>
          <w:szCs w:val="24"/>
        </w:rPr>
        <w:t xml:space="preserve"> στην ιστοσελίδα του Δή</w:t>
      </w:r>
      <w:r w:rsidR="008A709F" w:rsidRPr="004C6CFA">
        <w:rPr>
          <w:rFonts w:asciiTheme="minorHAnsi" w:hAnsiTheme="minorHAnsi" w:cstheme="minorHAnsi"/>
          <w:szCs w:val="24"/>
        </w:rPr>
        <w:t>μου: http://www.galatsi.gov.gr.</w:t>
      </w:r>
    </w:p>
    <w:p w14:paraId="5AD526D3" w14:textId="5511CADD" w:rsidR="00032985" w:rsidRDefault="00143CAC" w:rsidP="00D2656C">
      <w:pPr>
        <w:spacing w:after="120"/>
        <w:rPr>
          <w:rFonts w:asciiTheme="minorHAnsi" w:hAnsiTheme="minorHAnsi" w:cstheme="minorHAnsi"/>
          <w:szCs w:val="24"/>
        </w:rPr>
      </w:pPr>
      <w:r w:rsidRPr="004C6CFA">
        <w:rPr>
          <w:rFonts w:asciiTheme="minorHAnsi" w:hAnsiTheme="minorHAnsi" w:cstheme="minorHAnsi"/>
          <w:szCs w:val="24"/>
        </w:rPr>
        <w:t xml:space="preserve">Για περισσότερες πληροφορίες οι ενδιαφερόμενοι </w:t>
      </w:r>
      <w:r w:rsidR="003835BB" w:rsidRPr="004C6CFA">
        <w:rPr>
          <w:rFonts w:asciiTheme="minorHAnsi" w:hAnsiTheme="minorHAnsi" w:cstheme="minorHAnsi"/>
          <w:szCs w:val="24"/>
        </w:rPr>
        <w:t xml:space="preserve">οικονομικοί φορείς </w:t>
      </w:r>
      <w:r w:rsidR="0079349D" w:rsidRPr="004C6CFA">
        <w:rPr>
          <w:rFonts w:asciiTheme="minorHAnsi" w:hAnsiTheme="minorHAnsi" w:cstheme="minorHAnsi"/>
          <w:szCs w:val="24"/>
        </w:rPr>
        <w:t>μπορούν να απευθύνονται</w:t>
      </w:r>
      <w:r w:rsidRPr="004C6CFA">
        <w:rPr>
          <w:rFonts w:asciiTheme="minorHAnsi" w:hAnsiTheme="minorHAnsi" w:cstheme="minorHAnsi"/>
          <w:szCs w:val="24"/>
        </w:rPr>
        <w:t xml:space="preserve"> για τη διαδικασία του διαγωνισμού στ</w:t>
      </w:r>
      <w:r w:rsidR="00C521D7" w:rsidRPr="004C6CFA">
        <w:rPr>
          <w:rFonts w:asciiTheme="minorHAnsi" w:hAnsiTheme="minorHAnsi" w:cstheme="minorHAnsi"/>
          <w:szCs w:val="24"/>
        </w:rPr>
        <w:t>ο</w:t>
      </w:r>
      <w:r w:rsidRPr="004C6CFA">
        <w:rPr>
          <w:rFonts w:asciiTheme="minorHAnsi" w:hAnsiTheme="minorHAnsi" w:cstheme="minorHAnsi"/>
          <w:szCs w:val="24"/>
        </w:rPr>
        <w:t xml:space="preserve"> </w:t>
      </w:r>
      <w:proofErr w:type="spellStart"/>
      <w:r w:rsidRPr="004C6CFA">
        <w:rPr>
          <w:rFonts w:asciiTheme="minorHAnsi" w:hAnsiTheme="minorHAnsi" w:cstheme="minorHAnsi"/>
          <w:szCs w:val="24"/>
        </w:rPr>
        <w:t>τηλ</w:t>
      </w:r>
      <w:proofErr w:type="spellEnd"/>
      <w:r w:rsidRPr="004C6CFA">
        <w:rPr>
          <w:rFonts w:asciiTheme="minorHAnsi" w:hAnsiTheme="minorHAnsi" w:cstheme="minorHAnsi"/>
          <w:szCs w:val="24"/>
        </w:rPr>
        <w:t>. 21320553</w:t>
      </w:r>
      <w:r w:rsidR="002879C9">
        <w:rPr>
          <w:rFonts w:asciiTheme="minorHAnsi" w:hAnsiTheme="minorHAnsi" w:cstheme="minorHAnsi"/>
          <w:szCs w:val="24"/>
        </w:rPr>
        <w:t>70</w:t>
      </w:r>
      <w:r w:rsidRPr="004C6CFA">
        <w:rPr>
          <w:rFonts w:asciiTheme="minorHAnsi" w:hAnsiTheme="minorHAnsi" w:cstheme="minorHAnsi"/>
          <w:szCs w:val="24"/>
        </w:rPr>
        <w:t xml:space="preserve"> (1ος όροφος – Τμήμα Προμηθειών &amp; Αποθήκης - </w:t>
      </w:r>
      <w:hyperlink r:id="rId10" w:history="1">
        <w:r w:rsidR="004C6CFA" w:rsidRPr="00F35F68">
          <w:rPr>
            <w:rStyle w:val="-"/>
            <w:rFonts w:asciiTheme="minorHAnsi" w:hAnsiTheme="minorHAnsi" w:cstheme="minorHAnsi"/>
            <w:szCs w:val="24"/>
          </w:rPr>
          <w:t>promithies@galatsi.gr</w:t>
        </w:r>
      </w:hyperlink>
      <w:r w:rsidR="00032985" w:rsidRPr="004C6CFA">
        <w:rPr>
          <w:rFonts w:asciiTheme="minorHAnsi" w:hAnsiTheme="minorHAnsi" w:cstheme="minorHAnsi"/>
          <w:szCs w:val="24"/>
        </w:rPr>
        <w:t>)</w:t>
      </w:r>
      <w:r w:rsidR="0079349D" w:rsidRPr="004C6CFA">
        <w:rPr>
          <w:rFonts w:asciiTheme="minorHAnsi" w:hAnsiTheme="minorHAnsi" w:cstheme="minorHAnsi"/>
          <w:szCs w:val="24"/>
        </w:rPr>
        <w:t>.</w:t>
      </w:r>
    </w:p>
    <w:p w14:paraId="5E5D4805" w14:textId="0C49ACD6" w:rsidR="004C6CFA" w:rsidRDefault="004C6CFA" w:rsidP="00D2656C">
      <w:pPr>
        <w:spacing w:after="120"/>
        <w:rPr>
          <w:rFonts w:asciiTheme="minorHAnsi" w:hAnsiTheme="minorHAnsi" w:cstheme="minorHAnsi"/>
          <w:szCs w:val="24"/>
        </w:rPr>
      </w:pPr>
    </w:p>
    <w:p w14:paraId="01783994" w14:textId="77777777" w:rsidR="004C6CFA" w:rsidRPr="004C6CFA" w:rsidRDefault="004C6CFA" w:rsidP="00D2656C">
      <w:pPr>
        <w:spacing w:after="120"/>
        <w:rPr>
          <w:rFonts w:asciiTheme="minorHAnsi" w:hAnsiTheme="minorHAnsi" w:cstheme="minorHAnsi"/>
          <w:szCs w:val="24"/>
        </w:rPr>
      </w:pPr>
    </w:p>
    <w:p w14:paraId="75B9F226" w14:textId="6E68FCA9" w:rsidR="00032985" w:rsidRPr="00032985" w:rsidRDefault="00032985" w:rsidP="00032985">
      <w:pPr>
        <w:tabs>
          <w:tab w:val="center" w:pos="8222"/>
        </w:tabs>
        <w:spacing w:line="340" w:lineRule="exact"/>
        <w:jc w:val="center"/>
        <w:rPr>
          <w:rFonts w:asciiTheme="minorHAnsi" w:hAnsiTheme="minorHAnsi" w:cstheme="minorHAnsi"/>
          <w:b/>
          <w:szCs w:val="22"/>
        </w:rPr>
      </w:pPr>
      <w:r w:rsidRPr="00032985">
        <w:rPr>
          <w:rFonts w:asciiTheme="minorHAnsi" w:hAnsiTheme="minorHAnsi" w:cstheme="minorHAnsi"/>
          <w:b/>
          <w:szCs w:val="22"/>
        </w:rPr>
        <w:t xml:space="preserve">Ο </w:t>
      </w:r>
      <w:r w:rsidR="004C6CFA">
        <w:rPr>
          <w:rFonts w:asciiTheme="minorHAnsi" w:hAnsiTheme="minorHAnsi" w:cstheme="minorHAnsi"/>
          <w:b/>
          <w:szCs w:val="22"/>
        </w:rPr>
        <w:t>ΔΗΜΑΡΧΟΣ</w:t>
      </w:r>
    </w:p>
    <w:p w14:paraId="798B9E67" w14:textId="77777777" w:rsidR="00032985" w:rsidRPr="00032985" w:rsidRDefault="00032985" w:rsidP="00032985">
      <w:pPr>
        <w:tabs>
          <w:tab w:val="center" w:pos="8222"/>
        </w:tabs>
        <w:spacing w:line="340" w:lineRule="exact"/>
        <w:jc w:val="center"/>
        <w:rPr>
          <w:rFonts w:asciiTheme="minorHAnsi" w:hAnsiTheme="minorHAnsi" w:cstheme="minorHAnsi"/>
          <w:b/>
          <w:szCs w:val="22"/>
        </w:rPr>
      </w:pPr>
    </w:p>
    <w:p w14:paraId="7C48C655" w14:textId="1CED4059" w:rsidR="00032985" w:rsidRDefault="00032985" w:rsidP="00032985">
      <w:pPr>
        <w:tabs>
          <w:tab w:val="center" w:pos="8222"/>
        </w:tabs>
        <w:spacing w:line="340" w:lineRule="exact"/>
        <w:jc w:val="center"/>
        <w:rPr>
          <w:rFonts w:asciiTheme="minorHAnsi" w:hAnsiTheme="minorHAnsi" w:cstheme="minorHAnsi"/>
          <w:b/>
          <w:szCs w:val="22"/>
        </w:rPr>
      </w:pPr>
    </w:p>
    <w:p w14:paraId="57B8A7ED" w14:textId="2DE62B13" w:rsidR="00032985" w:rsidRPr="00032985" w:rsidRDefault="00E1431A" w:rsidP="00032985">
      <w:pPr>
        <w:tabs>
          <w:tab w:val="center" w:pos="8222"/>
        </w:tabs>
        <w:spacing w:line="340" w:lineRule="exact"/>
        <w:jc w:val="center"/>
        <w:rPr>
          <w:rFonts w:asciiTheme="minorHAnsi" w:hAnsiTheme="minorHAnsi" w:cstheme="minorHAnsi"/>
        </w:rPr>
      </w:pPr>
      <w:r w:rsidRPr="00032985">
        <w:rPr>
          <w:rFonts w:asciiTheme="minorHAnsi" w:hAnsiTheme="minorHAnsi" w:cstheme="minorHAnsi"/>
          <w:b/>
          <w:szCs w:val="22"/>
        </w:rPr>
        <w:t xml:space="preserve">ΓΕΩΡΓΙΟΣ </w:t>
      </w:r>
      <w:r w:rsidR="00032985" w:rsidRPr="00032985">
        <w:rPr>
          <w:rFonts w:asciiTheme="minorHAnsi" w:hAnsiTheme="minorHAnsi" w:cstheme="minorHAnsi"/>
          <w:b/>
          <w:szCs w:val="22"/>
        </w:rPr>
        <w:t xml:space="preserve">ΜΑΡΚΟΠΟΥΛΟΣ </w:t>
      </w:r>
    </w:p>
    <w:sectPr w:rsidR="00032985" w:rsidRPr="00032985" w:rsidSect="00AB33B8">
      <w:footerReference w:type="default" r:id="rId11"/>
      <w:footerReference w:type="first" r:id="rId12"/>
      <w:pgSz w:w="12240" w:h="15840"/>
      <w:pgMar w:top="720" w:right="720" w:bottom="720" w:left="720" w:header="708"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782D0" w14:textId="77777777" w:rsidR="003D1FD6" w:rsidRDefault="003D1FD6" w:rsidP="00AB33B8">
      <w:r>
        <w:separator/>
      </w:r>
    </w:p>
  </w:endnote>
  <w:endnote w:type="continuationSeparator" w:id="0">
    <w:p w14:paraId="48294744" w14:textId="77777777" w:rsidR="003D1FD6" w:rsidRDefault="003D1FD6" w:rsidP="00AB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5228200"/>
      <w:docPartObj>
        <w:docPartGallery w:val="Page Numbers (Bottom of Page)"/>
        <w:docPartUnique/>
      </w:docPartObj>
    </w:sdtPr>
    <w:sdtEndPr/>
    <w:sdtContent>
      <w:sdt>
        <w:sdtPr>
          <w:rPr>
            <w:rFonts w:asciiTheme="minorHAnsi" w:hAnsiTheme="minorHAnsi" w:cstheme="minorHAnsi"/>
            <w:sz w:val="22"/>
          </w:rPr>
          <w:id w:val="971482791"/>
          <w:docPartObj>
            <w:docPartGallery w:val="Page Numbers (Top of Page)"/>
            <w:docPartUnique/>
          </w:docPartObj>
        </w:sdtPr>
        <w:sdtEndPr>
          <w:rPr>
            <w:rFonts w:ascii="Arial" w:hAnsi="Arial" w:cs="Times New Roman"/>
            <w:sz w:val="24"/>
          </w:rPr>
        </w:sdtEndPr>
        <w:sdtContent>
          <w:p w14:paraId="19BAEE56" w14:textId="77777777" w:rsidR="009E422F" w:rsidRDefault="009E422F">
            <w:pPr>
              <w:pStyle w:val="a3"/>
              <w:jc w:val="center"/>
              <w:rPr>
                <w:rFonts w:asciiTheme="minorHAnsi" w:hAnsiTheme="minorHAnsi" w:cstheme="minorHAnsi"/>
                <w:sz w:val="22"/>
              </w:rPr>
            </w:pPr>
          </w:p>
          <w:p w14:paraId="7E040019" w14:textId="0AE1F684" w:rsidR="003B7EC2" w:rsidRDefault="003D1FD6" w:rsidP="009E422F">
            <w:pPr>
              <w:pStyle w:val="a3"/>
            </w:pPr>
          </w:p>
        </w:sdtContent>
      </w:sdt>
    </w:sdtContent>
  </w:sdt>
  <w:p w14:paraId="7A84C952" w14:textId="77777777" w:rsidR="003B7EC2" w:rsidRDefault="003D1FD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085"/>
      <w:gridCol w:w="4820"/>
      <w:gridCol w:w="2778"/>
    </w:tblGrid>
    <w:tr w:rsidR="003B7EC2" w14:paraId="42CCD49F" w14:textId="77777777" w:rsidTr="00D3214D">
      <w:tc>
        <w:tcPr>
          <w:tcW w:w="3085" w:type="dxa"/>
          <w:shd w:val="clear" w:color="auto" w:fill="auto"/>
        </w:tcPr>
        <w:p w14:paraId="669CEF7C" w14:textId="77777777" w:rsidR="003B7EC2" w:rsidRPr="00D3214D" w:rsidRDefault="003D1FD6" w:rsidP="00966C1A">
          <w:pPr>
            <w:pStyle w:val="a3"/>
            <w:rPr>
              <w:sz w:val="22"/>
              <w:szCs w:val="22"/>
            </w:rPr>
          </w:pPr>
        </w:p>
      </w:tc>
      <w:tc>
        <w:tcPr>
          <w:tcW w:w="4820" w:type="dxa"/>
          <w:shd w:val="clear" w:color="auto" w:fill="auto"/>
          <w:vAlign w:val="center"/>
        </w:tcPr>
        <w:p w14:paraId="2D9C44F6" w14:textId="77777777" w:rsidR="003B7EC2" w:rsidRPr="00D3214D" w:rsidRDefault="003D1FD6" w:rsidP="00D3214D">
          <w:pPr>
            <w:pStyle w:val="a3"/>
            <w:jc w:val="center"/>
            <w:rPr>
              <w:sz w:val="16"/>
              <w:szCs w:val="22"/>
            </w:rPr>
          </w:pPr>
        </w:p>
      </w:tc>
      <w:tc>
        <w:tcPr>
          <w:tcW w:w="2778" w:type="dxa"/>
          <w:shd w:val="clear" w:color="auto" w:fill="auto"/>
        </w:tcPr>
        <w:p w14:paraId="5F0E4DD5" w14:textId="77777777" w:rsidR="003B7EC2" w:rsidRPr="00D3214D" w:rsidRDefault="003D1FD6" w:rsidP="00D3214D">
          <w:pPr>
            <w:pStyle w:val="a3"/>
            <w:jc w:val="right"/>
            <w:rPr>
              <w:sz w:val="22"/>
              <w:szCs w:val="22"/>
            </w:rPr>
          </w:pPr>
        </w:p>
      </w:tc>
    </w:tr>
  </w:tbl>
  <w:p w14:paraId="4705B559" w14:textId="77777777" w:rsidR="003B7EC2" w:rsidRDefault="003D1FD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58A98" w14:textId="77777777" w:rsidR="003D1FD6" w:rsidRDefault="003D1FD6" w:rsidP="00AB33B8">
      <w:r>
        <w:separator/>
      </w:r>
    </w:p>
  </w:footnote>
  <w:footnote w:type="continuationSeparator" w:id="0">
    <w:p w14:paraId="532FD766" w14:textId="77777777" w:rsidR="003D1FD6" w:rsidRDefault="003D1FD6" w:rsidP="00AB3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A7426"/>
    <w:multiLevelType w:val="hybridMultilevel"/>
    <w:tmpl w:val="438CDB9E"/>
    <w:lvl w:ilvl="0" w:tplc="EFD67962">
      <w:start w:val="1"/>
      <w:numFmt w:val="bullet"/>
      <w:lvlText w:val="­"/>
      <w:lvlJc w:val="left"/>
      <w:pPr>
        <w:ind w:left="360" w:hanging="360"/>
      </w:pPr>
      <w:rPr>
        <w:rFonts w:ascii="Angsana New" w:hAnsi="Angsana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CAC"/>
    <w:rsid w:val="0002181D"/>
    <w:rsid w:val="00032985"/>
    <w:rsid w:val="0003348E"/>
    <w:rsid w:val="00052104"/>
    <w:rsid w:val="000643D2"/>
    <w:rsid w:val="00074CFA"/>
    <w:rsid w:val="000779E9"/>
    <w:rsid w:val="00080831"/>
    <w:rsid w:val="0008336D"/>
    <w:rsid w:val="000C1A26"/>
    <w:rsid w:val="000F0958"/>
    <w:rsid w:val="00106711"/>
    <w:rsid w:val="00111B61"/>
    <w:rsid w:val="001124FE"/>
    <w:rsid w:val="001148D8"/>
    <w:rsid w:val="00117552"/>
    <w:rsid w:val="001439A9"/>
    <w:rsid w:val="00143CAC"/>
    <w:rsid w:val="0014675A"/>
    <w:rsid w:val="00155173"/>
    <w:rsid w:val="00156322"/>
    <w:rsid w:val="001901DA"/>
    <w:rsid w:val="001B5BF6"/>
    <w:rsid w:val="001F4E7B"/>
    <w:rsid w:val="00221931"/>
    <w:rsid w:val="00235ED6"/>
    <w:rsid w:val="00236D29"/>
    <w:rsid w:val="0024408F"/>
    <w:rsid w:val="00244F3D"/>
    <w:rsid w:val="00246BFF"/>
    <w:rsid w:val="00251D6E"/>
    <w:rsid w:val="00271EC8"/>
    <w:rsid w:val="0027464F"/>
    <w:rsid w:val="002879C9"/>
    <w:rsid w:val="002A4447"/>
    <w:rsid w:val="00307991"/>
    <w:rsid w:val="00370200"/>
    <w:rsid w:val="003835BB"/>
    <w:rsid w:val="00385374"/>
    <w:rsid w:val="003B098B"/>
    <w:rsid w:val="003D1FD6"/>
    <w:rsid w:val="003F3724"/>
    <w:rsid w:val="00430DC3"/>
    <w:rsid w:val="004B4619"/>
    <w:rsid w:val="004C6CFA"/>
    <w:rsid w:val="005110FA"/>
    <w:rsid w:val="00544CA2"/>
    <w:rsid w:val="0054664A"/>
    <w:rsid w:val="00552FB5"/>
    <w:rsid w:val="0057298E"/>
    <w:rsid w:val="00595116"/>
    <w:rsid w:val="0059798A"/>
    <w:rsid w:val="005D7969"/>
    <w:rsid w:val="005E2C2D"/>
    <w:rsid w:val="005F644F"/>
    <w:rsid w:val="00622D59"/>
    <w:rsid w:val="00650B7A"/>
    <w:rsid w:val="00664519"/>
    <w:rsid w:val="00665F16"/>
    <w:rsid w:val="00691A6B"/>
    <w:rsid w:val="006A5DB5"/>
    <w:rsid w:val="006D45C3"/>
    <w:rsid w:val="006E23B0"/>
    <w:rsid w:val="006F17A3"/>
    <w:rsid w:val="006F4CD7"/>
    <w:rsid w:val="0076556F"/>
    <w:rsid w:val="007663D7"/>
    <w:rsid w:val="00780B09"/>
    <w:rsid w:val="00792412"/>
    <w:rsid w:val="0079349D"/>
    <w:rsid w:val="007B5074"/>
    <w:rsid w:val="007B63B9"/>
    <w:rsid w:val="007F7AFE"/>
    <w:rsid w:val="00801783"/>
    <w:rsid w:val="0080492D"/>
    <w:rsid w:val="008414A1"/>
    <w:rsid w:val="00856621"/>
    <w:rsid w:val="00870EB6"/>
    <w:rsid w:val="008A0431"/>
    <w:rsid w:val="008A4876"/>
    <w:rsid w:val="008A6691"/>
    <w:rsid w:val="008A709F"/>
    <w:rsid w:val="00901E8C"/>
    <w:rsid w:val="00915CAC"/>
    <w:rsid w:val="0096785F"/>
    <w:rsid w:val="00997905"/>
    <w:rsid w:val="009A7331"/>
    <w:rsid w:val="009B3275"/>
    <w:rsid w:val="009C0B8C"/>
    <w:rsid w:val="009C54B7"/>
    <w:rsid w:val="009E422F"/>
    <w:rsid w:val="00A02D9B"/>
    <w:rsid w:val="00A2448D"/>
    <w:rsid w:val="00A63E18"/>
    <w:rsid w:val="00A86AB8"/>
    <w:rsid w:val="00AB33B8"/>
    <w:rsid w:val="00AE7748"/>
    <w:rsid w:val="00B00374"/>
    <w:rsid w:val="00B04D2F"/>
    <w:rsid w:val="00B7141C"/>
    <w:rsid w:val="00B7766F"/>
    <w:rsid w:val="00B8587D"/>
    <w:rsid w:val="00B918E0"/>
    <w:rsid w:val="00BA3BBB"/>
    <w:rsid w:val="00BB5FCD"/>
    <w:rsid w:val="00BC14FC"/>
    <w:rsid w:val="00BC4A40"/>
    <w:rsid w:val="00BD57FE"/>
    <w:rsid w:val="00BD7B2A"/>
    <w:rsid w:val="00BE51A8"/>
    <w:rsid w:val="00BE6429"/>
    <w:rsid w:val="00C233A1"/>
    <w:rsid w:val="00C24A08"/>
    <w:rsid w:val="00C521D7"/>
    <w:rsid w:val="00C6783F"/>
    <w:rsid w:val="00C74ABE"/>
    <w:rsid w:val="00C90837"/>
    <w:rsid w:val="00CA6102"/>
    <w:rsid w:val="00CC2938"/>
    <w:rsid w:val="00CE7372"/>
    <w:rsid w:val="00CF3241"/>
    <w:rsid w:val="00D110CB"/>
    <w:rsid w:val="00D1703D"/>
    <w:rsid w:val="00D2656C"/>
    <w:rsid w:val="00D60B72"/>
    <w:rsid w:val="00D70555"/>
    <w:rsid w:val="00D95903"/>
    <w:rsid w:val="00DC2185"/>
    <w:rsid w:val="00DE3752"/>
    <w:rsid w:val="00E103B1"/>
    <w:rsid w:val="00E1431A"/>
    <w:rsid w:val="00E1601E"/>
    <w:rsid w:val="00E22733"/>
    <w:rsid w:val="00E62C40"/>
    <w:rsid w:val="00E865F1"/>
    <w:rsid w:val="00EA3FBD"/>
    <w:rsid w:val="00EB19F5"/>
    <w:rsid w:val="00EC64E1"/>
    <w:rsid w:val="00EF39B6"/>
    <w:rsid w:val="00F221B1"/>
    <w:rsid w:val="00F24D94"/>
    <w:rsid w:val="00F62BB7"/>
    <w:rsid w:val="00F72692"/>
    <w:rsid w:val="00FC7C46"/>
    <w:rsid w:val="00FD2500"/>
    <w:rsid w:val="00FF166E"/>
    <w:rsid w:val="00FF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D2186"/>
  <w15:chartTrackingRefBased/>
  <w15:docId w15:val="{4215E3A0-FC92-451F-AD06-88F49504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CAC"/>
    <w:pPr>
      <w:spacing w:after="0" w:line="240" w:lineRule="auto"/>
    </w:pPr>
    <w:rPr>
      <w:rFonts w:ascii="Arial" w:eastAsia="Times New Roman" w:hAnsi="Arial" w:cs="Times New Roman"/>
      <w:kern w:val="28"/>
      <w:sz w:val="24"/>
      <w:szCs w:val="20"/>
      <w:lang w:val="el-GR" w:eastAsia="el-GR"/>
    </w:rPr>
  </w:style>
  <w:style w:type="paragraph" w:styleId="1">
    <w:name w:val="heading 1"/>
    <w:basedOn w:val="a"/>
    <w:next w:val="a"/>
    <w:link w:val="1Char"/>
    <w:qFormat/>
    <w:rsid w:val="00143CAC"/>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43CAC"/>
    <w:rPr>
      <w:rFonts w:ascii="Arial" w:eastAsia="Times New Roman" w:hAnsi="Arial" w:cs="Times New Roman"/>
      <w:b/>
      <w:kern w:val="28"/>
      <w:sz w:val="24"/>
      <w:szCs w:val="20"/>
      <w:lang w:val="el-GR" w:eastAsia="el-GR"/>
    </w:rPr>
  </w:style>
  <w:style w:type="character" w:styleId="-">
    <w:name w:val="Hyperlink"/>
    <w:uiPriority w:val="99"/>
    <w:unhideWhenUsed/>
    <w:rsid w:val="00143CAC"/>
    <w:rPr>
      <w:color w:val="0000FF"/>
      <w:u w:val="single"/>
    </w:rPr>
  </w:style>
  <w:style w:type="paragraph" w:styleId="a3">
    <w:name w:val="footer"/>
    <w:basedOn w:val="a"/>
    <w:link w:val="Char"/>
    <w:uiPriority w:val="99"/>
    <w:unhideWhenUsed/>
    <w:rsid w:val="00032985"/>
    <w:pPr>
      <w:tabs>
        <w:tab w:val="center" w:pos="4153"/>
        <w:tab w:val="right" w:pos="8306"/>
      </w:tabs>
    </w:pPr>
  </w:style>
  <w:style w:type="character" w:customStyle="1" w:styleId="Char">
    <w:name w:val="Υποσέλιδο Char"/>
    <w:basedOn w:val="a0"/>
    <w:link w:val="a3"/>
    <w:uiPriority w:val="99"/>
    <w:rsid w:val="00032985"/>
    <w:rPr>
      <w:rFonts w:ascii="Arial" w:eastAsia="Times New Roman" w:hAnsi="Arial" w:cs="Times New Roman"/>
      <w:kern w:val="28"/>
      <w:sz w:val="24"/>
      <w:szCs w:val="20"/>
      <w:lang w:val="el-GR" w:eastAsia="el-GR"/>
    </w:rPr>
  </w:style>
  <w:style w:type="paragraph" w:styleId="a4">
    <w:name w:val="header"/>
    <w:basedOn w:val="a"/>
    <w:link w:val="Char0"/>
    <w:uiPriority w:val="99"/>
    <w:unhideWhenUsed/>
    <w:rsid w:val="00AB33B8"/>
    <w:pPr>
      <w:tabs>
        <w:tab w:val="center" w:pos="4680"/>
        <w:tab w:val="right" w:pos="9360"/>
      </w:tabs>
    </w:pPr>
  </w:style>
  <w:style w:type="character" w:customStyle="1" w:styleId="Char0">
    <w:name w:val="Κεφαλίδα Char"/>
    <w:basedOn w:val="a0"/>
    <w:link w:val="a4"/>
    <w:uiPriority w:val="99"/>
    <w:rsid w:val="00AB33B8"/>
    <w:rPr>
      <w:rFonts w:ascii="Arial" w:eastAsia="Times New Roman" w:hAnsi="Arial" w:cs="Times New Roman"/>
      <w:kern w:val="28"/>
      <w:sz w:val="24"/>
      <w:szCs w:val="20"/>
      <w:lang w:val="el-GR" w:eastAsia="el-GR"/>
    </w:rPr>
  </w:style>
  <w:style w:type="paragraph" w:styleId="a5">
    <w:name w:val="Balloon Text"/>
    <w:basedOn w:val="a"/>
    <w:link w:val="Char1"/>
    <w:uiPriority w:val="99"/>
    <w:semiHidden/>
    <w:unhideWhenUsed/>
    <w:rsid w:val="008A709F"/>
    <w:rPr>
      <w:rFonts w:ascii="Segoe UI" w:hAnsi="Segoe UI" w:cs="Segoe UI"/>
      <w:sz w:val="18"/>
      <w:szCs w:val="18"/>
    </w:rPr>
  </w:style>
  <w:style w:type="character" w:customStyle="1" w:styleId="Char1">
    <w:name w:val="Κείμενο πλαισίου Char"/>
    <w:basedOn w:val="a0"/>
    <w:link w:val="a5"/>
    <w:uiPriority w:val="99"/>
    <w:semiHidden/>
    <w:rsid w:val="008A709F"/>
    <w:rPr>
      <w:rFonts w:ascii="Segoe UI" w:eastAsia="Times New Roman" w:hAnsi="Segoe UI" w:cs="Segoe UI"/>
      <w:kern w:val="28"/>
      <w:sz w:val="18"/>
      <w:szCs w:val="18"/>
      <w:lang w:val="el-GR" w:eastAsia="el-GR"/>
    </w:rPr>
  </w:style>
  <w:style w:type="paragraph" w:styleId="a6">
    <w:name w:val="List Paragraph"/>
    <w:basedOn w:val="a"/>
    <w:qFormat/>
    <w:rsid w:val="00AE7748"/>
    <w:pPr>
      <w:ind w:left="720"/>
    </w:pPr>
    <w:rPr>
      <w:kern w:val="0"/>
    </w:rPr>
  </w:style>
  <w:style w:type="paragraph" w:styleId="a7">
    <w:name w:val="Body Text"/>
    <w:basedOn w:val="a"/>
    <w:link w:val="Char2"/>
    <w:uiPriority w:val="99"/>
    <w:rsid w:val="00111B61"/>
    <w:pPr>
      <w:suppressAutoHyphens/>
      <w:spacing w:after="240"/>
      <w:jc w:val="both"/>
    </w:pPr>
    <w:rPr>
      <w:rFonts w:ascii="Calibri" w:hAnsi="Calibri" w:cs="Calibri"/>
      <w:kern w:val="0"/>
      <w:sz w:val="22"/>
      <w:szCs w:val="24"/>
      <w:lang w:val="en-GB" w:eastAsia="ar-SA"/>
    </w:rPr>
  </w:style>
  <w:style w:type="character" w:customStyle="1" w:styleId="Char2">
    <w:name w:val="Σώμα κειμένου Char"/>
    <w:basedOn w:val="a0"/>
    <w:link w:val="a7"/>
    <w:uiPriority w:val="99"/>
    <w:rsid w:val="00111B61"/>
    <w:rPr>
      <w:rFonts w:ascii="Calibri" w:eastAsia="Times New Roman" w:hAnsi="Calibri" w:cs="Calibri"/>
      <w:szCs w:val="24"/>
      <w:lang w:val="en-GB" w:eastAsia="ar-SA"/>
    </w:rPr>
  </w:style>
  <w:style w:type="table" w:styleId="a8">
    <w:name w:val="Table Grid"/>
    <w:basedOn w:val="a1"/>
    <w:uiPriority w:val="99"/>
    <w:rsid w:val="00235ED6"/>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0">
    <w:name w:val="WW8Num4z0"/>
    <w:rsid w:val="00074CFA"/>
    <w:rPr>
      <w:rFonts w:ascii="Webdings" w:hAnsi="Webdings" w:cs="Webdings"/>
      <w:color w:val="333399"/>
      <w:sz w:val="16"/>
    </w:rPr>
  </w:style>
  <w:style w:type="character" w:styleId="a9">
    <w:name w:val="Unresolved Mention"/>
    <w:basedOn w:val="a0"/>
    <w:uiPriority w:val="99"/>
    <w:semiHidden/>
    <w:unhideWhenUsed/>
    <w:rsid w:val="00021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omithies@galatsi.gr" TargetMode="External"/><Relationship Id="rId4" Type="http://schemas.openxmlformats.org/officeDocument/2006/relationships/webSettings" Target="webSettings.xml"/><Relationship Id="rId9" Type="http://schemas.openxmlformats.org/officeDocument/2006/relationships/hyperlink" Target="mailto:romithies@galatsi.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596</Words>
  <Characters>3224</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Argiris Nissireos</dc:creator>
  <cp:keywords/>
  <dc:description/>
  <cp:lastModifiedBy>Sofia Tzamarou</cp:lastModifiedBy>
  <cp:revision>44</cp:revision>
  <cp:lastPrinted>2025-07-15T07:00:00Z</cp:lastPrinted>
  <dcterms:created xsi:type="dcterms:W3CDTF">2024-12-11T06:56:00Z</dcterms:created>
  <dcterms:modified xsi:type="dcterms:W3CDTF">2026-05-07T04:57:00Z</dcterms:modified>
</cp:coreProperties>
</file>